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4A" w:rsidRPr="002F6B0B" w:rsidRDefault="008D044A" w:rsidP="008D044A">
      <w:pPr>
        <w:pStyle w:val="1"/>
        <w:spacing w:line="240" w:lineRule="auto"/>
        <w:ind w:firstLine="700"/>
        <w:jc w:val="both"/>
        <w:rPr>
          <w:color w:val="000000"/>
          <w:sz w:val="24"/>
          <w:lang w:eastAsia="ru-RU" w:bidi="ru-RU"/>
        </w:rPr>
      </w:pPr>
      <w:r w:rsidRPr="002F6B0B">
        <w:rPr>
          <w:color w:val="000000"/>
          <w:sz w:val="24"/>
          <w:lang w:eastAsia="ru-RU" w:bidi="ru-RU"/>
        </w:rPr>
        <w:t>Климат Черноморского побережья Кавказ</w:t>
      </w:r>
      <w:bookmarkStart w:id="0" w:name="_GoBack"/>
      <w:bookmarkEnd w:id="0"/>
      <w:r w:rsidRPr="002F6B0B">
        <w:rPr>
          <w:color w:val="000000"/>
          <w:sz w:val="24"/>
          <w:lang w:eastAsia="ru-RU" w:bidi="ru-RU"/>
        </w:rPr>
        <w:t xml:space="preserve">а относится к </w:t>
      </w:r>
      <w:proofErr w:type="gramStart"/>
      <w:r w:rsidRPr="002F6B0B">
        <w:rPr>
          <w:color w:val="000000"/>
          <w:sz w:val="24"/>
          <w:lang w:eastAsia="ru-RU" w:bidi="ru-RU"/>
        </w:rPr>
        <w:t>субтропическому</w:t>
      </w:r>
      <w:proofErr w:type="gramEnd"/>
      <w:r w:rsidRPr="002F6B0B">
        <w:rPr>
          <w:color w:val="000000"/>
          <w:sz w:val="24"/>
          <w:lang w:eastAsia="ru-RU" w:bidi="ru-RU"/>
        </w:rPr>
        <w:t xml:space="preserve"> и определяется не только широтным положением, но и влиянием теплого и глубокого Черного моря, а также близостью Главного Кавказского хребта.</w:t>
      </w:r>
    </w:p>
    <w:p w:rsidR="008D044A" w:rsidRPr="002F6B0B" w:rsidRDefault="008D044A" w:rsidP="008D044A">
      <w:pPr>
        <w:pStyle w:val="1"/>
        <w:spacing w:line="240" w:lineRule="auto"/>
        <w:ind w:firstLine="700"/>
        <w:jc w:val="both"/>
        <w:rPr>
          <w:color w:val="000000"/>
          <w:sz w:val="24"/>
          <w:lang w:eastAsia="ru-RU" w:bidi="ru-RU"/>
        </w:rPr>
      </w:pPr>
      <w:r w:rsidRPr="002F6B0B">
        <w:rPr>
          <w:color w:val="000000"/>
          <w:sz w:val="24"/>
          <w:lang w:eastAsia="ru-RU" w:bidi="ru-RU"/>
        </w:rPr>
        <w:t>Климат территории национального парка формируется под влиянием Кавказских гор, которые обуславливают высотную поясность почти всех климатических элементов, изолированность от холодных и сухих воздушных масс и теплых влажных морских циклонов с запада.</w:t>
      </w:r>
    </w:p>
    <w:p w:rsidR="008D044A" w:rsidRPr="002F6B0B" w:rsidRDefault="008D044A" w:rsidP="008D044A">
      <w:pPr>
        <w:pStyle w:val="1"/>
        <w:spacing w:line="240" w:lineRule="auto"/>
        <w:ind w:firstLine="700"/>
        <w:jc w:val="both"/>
        <w:rPr>
          <w:color w:val="000000"/>
          <w:sz w:val="24"/>
          <w:lang w:eastAsia="ru-RU" w:bidi="ru-RU"/>
        </w:rPr>
      </w:pPr>
      <w:r w:rsidRPr="002F6B0B">
        <w:rPr>
          <w:color w:val="000000"/>
          <w:sz w:val="24"/>
          <w:lang w:eastAsia="ru-RU" w:bidi="ru-RU"/>
        </w:rPr>
        <w:t>Среднегодовая температура составляет +16,5. Лето умеренно жаркое, наступает в первой половине мая. В высокогорной области наибольшие температуры воздуха наблюдаются в августе.</w:t>
      </w:r>
    </w:p>
    <w:p w:rsidR="008D044A" w:rsidRPr="002F6B0B" w:rsidRDefault="008D044A" w:rsidP="008D044A">
      <w:pPr>
        <w:pStyle w:val="1"/>
        <w:spacing w:line="240" w:lineRule="auto"/>
        <w:ind w:firstLine="700"/>
        <w:jc w:val="both"/>
        <w:rPr>
          <w:color w:val="000000"/>
          <w:sz w:val="24"/>
          <w:lang w:eastAsia="ru-RU" w:bidi="ru-RU"/>
        </w:rPr>
      </w:pPr>
      <w:r w:rsidRPr="002F6B0B">
        <w:rPr>
          <w:color w:val="000000"/>
          <w:sz w:val="24"/>
          <w:lang w:eastAsia="ru-RU" w:bidi="ru-RU"/>
        </w:rPr>
        <w:t>Влажность воздуха повышена за счет изолированности территории от сухих степных ветров.</w:t>
      </w:r>
    </w:p>
    <w:p w:rsidR="008D044A" w:rsidRPr="002F6B0B" w:rsidRDefault="008D044A" w:rsidP="008D044A">
      <w:pPr>
        <w:pStyle w:val="1"/>
        <w:spacing w:line="240" w:lineRule="auto"/>
        <w:ind w:firstLine="700"/>
        <w:jc w:val="both"/>
        <w:rPr>
          <w:color w:val="000000"/>
          <w:sz w:val="24"/>
          <w:lang w:eastAsia="ru-RU" w:bidi="ru-RU"/>
        </w:rPr>
      </w:pPr>
      <w:r w:rsidRPr="002F6B0B">
        <w:rPr>
          <w:color w:val="000000"/>
          <w:sz w:val="24"/>
          <w:lang w:eastAsia="ru-RU" w:bidi="ru-RU"/>
        </w:rPr>
        <w:t>Циркуляция воздушных масс - важнейший фактор, обуславливающий режим осадков. Количество их за год составляет -1400-1600 мм.</w:t>
      </w:r>
    </w:p>
    <w:p w:rsidR="008D044A" w:rsidRPr="002F6B0B" w:rsidRDefault="008D044A" w:rsidP="008D044A">
      <w:pPr>
        <w:pStyle w:val="1"/>
        <w:spacing w:line="240" w:lineRule="auto"/>
        <w:ind w:firstLine="700"/>
        <w:jc w:val="both"/>
        <w:rPr>
          <w:color w:val="000000"/>
          <w:sz w:val="24"/>
          <w:lang w:eastAsia="ru-RU" w:bidi="ru-RU"/>
        </w:rPr>
      </w:pPr>
      <w:r w:rsidRPr="002F6B0B">
        <w:rPr>
          <w:color w:val="000000"/>
          <w:sz w:val="24"/>
          <w:lang w:eastAsia="ru-RU" w:bidi="ru-RU"/>
        </w:rPr>
        <w:t>Особенностью климата является частая повторяемость ливней и гроз, которые наблюдаются, в основном, с мая по сентябрь, с максимумом в июле месяце. Количество осадков оказывает основное влияние на формирование паводков.</w:t>
      </w:r>
    </w:p>
    <w:p w:rsidR="008D044A" w:rsidRPr="002F6B0B" w:rsidRDefault="008D044A" w:rsidP="008D044A">
      <w:pPr>
        <w:pStyle w:val="1"/>
        <w:spacing w:line="240" w:lineRule="auto"/>
        <w:ind w:firstLine="700"/>
        <w:jc w:val="both"/>
        <w:rPr>
          <w:color w:val="000000"/>
          <w:sz w:val="24"/>
          <w:lang w:eastAsia="ru-RU" w:bidi="ru-RU"/>
        </w:rPr>
      </w:pPr>
      <w:r w:rsidRPr="002F6B0B">
        <w:rPr>
          <w:color w:val="000000"/>
          <w:sz w:val="24"/>
          <w:lang w:eastAsia="ru-RU" w:bidi="ru-RU"/>
        </w:rPr>
        <w:t>Сильные ветры (больше 15 м/с), преимущественно юго-восточного направления, наблюдаются зимой. В прибрежной зоне преобладают ветры северо-восточного направления.</w:t>
      </w:r>
    </w:p>
    <w:p w:rsidR="008D044A" w:rsidRPr="002F6B0B" w:rsidRDefault="008D044A" w:rsidP="008D044A">
      <w:pPr>
        <w:pStyle w:val="1"/>
        <w:spacing w:line="240" w:lineRule="auto"/>
        <w:ind w:firstLine="700"/>
        <w:jc w:val="both"/>
        <w:rPr>
          <w:color w:val="000000"/>
          <w:sz w:val="24"/>
          <w:lang w:eastAsia="ru-RU" w:bidi="ru-RU"/>
        </w:rPr>
      </w:pPr>
      <w:r w:rsidRPr="002F6B0B">
        <w:rPr>
          <w:color w:val="000000"/>
          <w:sz w:val="24"/>
          <w:lang w:eastAsia="ru-RU" w:bidi="ru-RU"/>
        </w:rPr>
        <w:t>Реки Черноморского побережья формируются в высокогорных областях и отличаются разнообразием гидрологических режимов. Основным питанием рек являются атмосферные осадки, меньшую долю составляют талые и подземные воды.</w:t>
      </w:r>
    </w:p>
    <w:p w:rsidR="008D044A" w:rsidRPr="002F6B0B" w:rsidRDefault="008D044A" w:rsidP="008D044A">
      <w:pPr>
        <w:pStyle w:val="1"/>
        <w:spacing w:line="240" w:lineRule="auto"/>
        <w:ind w:firstLine="700"/>
        <w:jc w:val="both"/>
        <w:rPr>
          <w:color w:val="000000"/>
          <w:sz w:val="24"/>
          <w:lang w:eastAsia="ru-RU" w:bidi="ru-RU"/>
        </w:rPr>
      </w:pPr>
      <w:r w:rsidRPr="002F6B0B">
        <w:rPr>
          <w:color w:val="000000"/>
          <w:sz w:val="24"/>
          <w:lang w:eastAsia="ru-RU" w:bidi="ru-RU"/>
        </w:rPr>
        <w:t xml:space="preserve">Сама территория парка уникальна, поскольку нигде в России так близко не соседствуют субтропики и высокогорье. Именно поэтому </w:t>
      </w:r>
      <w:proofErr w:type="gramStart"/>
      <w:r w:rsidRPr="002F6B0B">
        <w:rPr>
          <w:color w:val="000000"/>
          <w:sz w:val="24"/>
          <w:lang w:eastAsia="ru-RU" w:bidi="ru-RU"/>
        </w:rPr>
        <w:t>горному</w:t>
      </w:r>
      <w:proofErr w:type="gramEnd"/>
      <w:r w:rsidRPr="002F6B0B">
        <w:rPr>
          <w:color w:val="000000"/>
          <w:sz w:val="24"/>
          <w:lang w:eastAsia="ru-RU" w:bidi="ru-RU"/>
        </w:rPr>
        <w:t xml:space="preserve"> </w:t>
      </w:r>
      <w:proofErr w:type="spellStart"/>
      <w:r w:rsidRPr="002F6B0B">
        <w:rPr>
          <w:color w:val="000000"/>
          <w:sz w:val="24"/>
          <w:lang w:eastAsia="ru-RU" w:bidi="ru-RU"/>
        </w:rPr>
        <w:t>черноморью</w:t>
      </w:r>
      <w:proofErr w:type="spellEnd"/>
      <w:r w:rsidRPr="002F6B0B">
        <w:rPr>
          <w:color w:val="000000"/>
          <w:sz w:val="24"/>
          <w:lang w:eastAsia="ru-RU" w:bidi="ru-RU"/>
        </w:rPr>
        <w:t xml:space="preserve"> свойственен самый сложный на территории нашей страны спектр высотных зон – от горных широколиственных лесов подножий через горные буковые и хвойные леса к субальпийским ландшафтам и высокогорьям с обнаженными скалами и снегами. Территория Сочинского национального парка отнесена к </w:t>
      </w:r>
      <w:proofErr w:type="spellStart"/>
      <w:r w:rsidRPr="002F6B0B">
        <w:rPr>
          <w:color w:val="000000"/>
          <w:sz w:val="24"/>
          <w:lang w:eastAsia="ru-RU" w:bidi="ru-RU"/>
        </w:rPr>
        <w:t>Колхидской</w:t>
      </w:r>
      <w:proofErr w:type="spellEnd"/>
      <w:r w:rsidRPr="002F6B0B">
        <w:rPr>
          <w:color w:val="000000"/>
          <w:sz w:val="24"/>
          <w:lang w:eastAsia="ru-RU" w:bidi="ru-RU"/>
        </w:rPr>
        <w:t xml:space="preserve"> лесорастительной провинции с очень богатым и разнообразным растительным миром.</w:t>
      </w:r>
    </w:p>
    <w:p w:rsidR="008D044A" w:rsidRPr="002F6B0B" w:rsidRDefault="008D044A" w:rsidP="008D044A">
      <w:pPr>
        <w:pStyle w:val="1"/>
        <w:spacing w:line="240" w:lineRule="auto"/>
        <w:ind w:firstLine="700"/>
        <w:jc w:val="both"/>
        <w:rPr>
          <w:sz w:val="24"/>
        </w:rPr>
      </w:pPr>
      <w:proofErr w:type="gramStart"/>
      <w:r w:rsidRPr="002F6B0B">
        <w:rPr>
          <w:color w:val="000000"/>
          <w:sz w:val="24"/>
          <w:lang w:eastAsia="ru-RU" w:bidi="ru-RU"/>
        </w:rPr>
        <w:t xml:space="preserve">Территория Сочинского национального расположена между 40°30’- 44°15’ с.ш. и 43°30’- 44°05’ в.д. от р. </w:t>
      </w:r>
      <w:proofErr w:type="spellStart"/>
      <w:r w:rsidRPr="002F6B0B">
        <w:rPr>
          <w:color w:val="000000"/>
          <w:sz w:val="24"/>
          <w:lang w:eastAsia="ru-RU" w:bidi="ru-RU"/>
        </w:rPr>
        <w:t>Магри</w:t>
      </w:r>
      <w:proofErr w:type="spellEnd"/>
      <w:r w:rsidRPr="002F6B0B">
        <w:rPr>
          <w:color w:val="000000"/>
          <w:sz w:val="24"/>
          <w:lang w:eastAsia="ru-RU" w:bidi="ru-RU"/>
        </w:rPr>
        <w:t xml:space="preserve"> на северо-востоке до р. </w:t>
      </w:r>
      <w:proofErr w:type="spellStart"/>
      <w:r w:rsidRPr="002F6B0B">
        <w:rPr>
          <w:color w:val="000000"/>
          <w:sz w:val="24"/>
          <w:lang w:eastAsia="ru-RU" w:bidi="ru-RU"/>
        </w:rPr>
        <w:t>Псоу</w:t>
      </w:r>
      <w:proofErr w:type="spellEnd"/>
      <w:r w:rsidRPr="002F6B0B">
        <w:rPr>
          <w:color w:val="000000"/>
          <w:sz w:val="24"/>
          <w:lang w:eastAsia="ru-RU" w:bidi="ru-RU"/>
        </w:rPr>
        <w:t xml:space="preserve"> на юго-западе и непосредственно граничит с такими ООПТ, как Кавказский государственный природный биосферный заповедник, Туапсинский заказник, бывший Сочинский федеральный заказник (ныне в составе Кавказского заповедника).</w:t>
      </w:r>
      <w:proofErr w:type="gramEnd"/>
    </w:p>
    <w:p w:rsidR="008D044A" w:rsidRPr="002F6B0B" w:rsidRDefault="008D044A" w:rsidP="008D044A">
      <w:pPr>
        <w:pStyle w:val="1"/>
        <w:spacing w:line="240" w:lineRule="auto"/>
        <w:ind w:firstLine="700"/>
        <w:jc w:val="both"/>
        <w:rPr>
          <w:sz w:val="24"/>
        </w:rPr>
      </w:pPr>
      <w:r w:rsidRPr="002F6B0B">
        <w:rPr>
          <w:color w:val="000000"/>
          <w:sz w:val="24"/>
          <w:lang w:eastAsia="ru-RU" w:bidi="ru-RU"/>
        </w:rPr>
        <w:t xml:space="preserve">В подавляющем большинстве, территория Сочинского национального парка представляет собой низкогорную и среднегорную местность, изрезанную долинами и ущельями многочисленных рек, речек, ручьев и балок. В схеме геоморфологического районирования территория Сочинского национального парка лежит в Кавказской горной стране в области Большого Кавказа и занимает Северо-Черноморскую и частично </w:t>
      </w:r>
      <w:proofErr w:type="spellStart"/>
      <w:r w:rsidRPr="002F6B0B">
        <w:rPr>
          <w:color w:val="000000"/>
          <w:sz w:val="24"/>
          <w:lang w:eastAsia="ru-RU" w:bidi="ru-RU"/>
        </w:rPr>
        <w:t>Колхидскую</w:t>
      </w:r>
      <w:proofErr w:type="spellEnd"/>
      <w:r w:rsidRPr="002F6B0B">
        <w:rPr>
          <w:color w:val="000000"/>
          <w:sz w:val="24"/>
          <w:lang w:eastAsia="ru-RU" w:bidi="ru-RU"/>
        </w:rPr>
        <w:t xml:space="preserve"> горную провинцию (Мильков, </w:t>
      </w:r>
      <w:proofErr w:type="spellStart"/>
      <w:r w:rsidRPr="002F6B0B">
        <w:rPr>
          <w:color w:val="000000"/>
          <w:sz w:val="24"/>
          <w:lang w:eastAsia="ru-RU" w:bidi="ru-RU"/>
        </w:rPr>
        <w:t>Гвоздецкий</w:t>
      </w:r>
      <w:proofErr w:type="spellEnd"/>
      <w:r w:rsidRPr="002F6B0B">
        <w:rPr>
          <w:color w:val="000000"/>
          <w:sz w:val="24"/>
          <w:lang w:eastAsia="ru-RU" w:bidi="ru-RU"/>
        </w:rPr>
        <w:t xml:space="preserve">, 1976). На схеме физико-географического районирования территория парка расположена на стыке двух округов двух провинций: Северо-Черноморской и </w:t>
      </w:r>
      <w:proofErr w:type="spellStart"/>
      <w:r w:rsidRPr="002F6B0B">
        <w:rPr>
          <w:color w:val="000000"/>
          <w:sz w:val="24"/>
          <w:lang w:eastAsia="ru-RU" w:bidi="ru-RU"/>
        </w:rPr>
        <w:t>Колхидской</w:t>
      </w:r>
      <w:proofErr w:type="spellEnd"/>
      <w:r w:rsidRPr="002F6B0B">
        <w:rPr>
          <w:color w:val="000000"/>
          <w:sz w:val="24"/>
          <w:lang w:eastAsia="ru-RU" w:bidi="ru-RU"/>
        </w:rPr>
        <w:t xml:space="preserve"> горной провинции с округами Туапсе — </w:t>
      </w:r>
      <w:proofErr w:type="spellStart"/>
      <w:r w:rsidRPr="002F6B0B">
        <w:rPr>
          <w:color w:val="000000"/>
          <w:sz w:val="24"/>
          <w:lang w:eastAsia="ru-RU" w:bidi="ru-RU"/>
        </w:rPr>
        <w:t>Головинским</w:t>
      </w:r>
      <w:proofErr w:type="spellEnd"/>
      <w:r w:rsidRPr="002F6B0B">
        <w:rPr>
          <w:color w:val="000000"/>
          <w:sz w:val="24"/>
          <w:lang w:eastAsia="ru-RU" w:bidi="ru-RU"/>
        </w:rPr>
        <w:t xml:space="preserve">, Сочи — Адлерским (Мильков, </w:t>
      </w:r>
      <w:proofErr w:type="spellStart"/>
      <w:r w:rsidRPr="002F6B0B">
        <w:rPr>
          <w:color w:val="000000"/>
          <w:sz w:val="24"/>
          <w:lang w:eastAsia="ru-RU" w:bidi="ru-RU"/>
        </w:rPr>
        <w:t>Гвоздецкий</w:t>
      </w:r>
      <w:proofErr w:type="spellEnd"/>
      <w:r w:rsidRPr="002F6B0B">
        <w:rPr>
          <w:color w:val="000000"/>
          <w:sz w:val="24"/>
          <w:lang w:eastAsia="ru-RU" w:bidi="ru-RU"/>
        </w:rPr>
        <w:t xml:space="preserve">, 1976; </w:t>
      </w:r>
      <w:proofErr w:type="spellStart"/>
      <w:r w:rsidRPr="002F6B0B">
        <w:rPr>
          <w:color w:val="000000"/>
          <w:sz w:val="24"/>
          <w:lang w:eastAsia="ru-RU" w:bidi="ru-RU"/>
        </w:rPr>
        <w:t>Гвоздецкий</w:t>
      </w:r>
      <w:proofErr w:type="spellEnd"/>
      <w:r w:rsidRPr="002F6B0B">
        <w:rPr>
          <w:color w:val="000000"/>
          <w:sz w:val="24"/>
          <w:lang w:eastAsia="ru-RU" w:bidi="ru-RU"/>
        </w:rPr>
        <w:t>, Смагина, 1986).</w:t>
      </w:r>
    </w:p>
    <w:p w:rsidR="008D044A" w:rsidRPr="002F6B0B" w:rsidRDefault="008D044A" w:rsidP="008D044A">
      <w:pPr>
        <w:pStyle w:val="1"/>
        <w:spacing w:line="240" w:lineRule="auto"/>
        <w:ind w:firstLine="700"/>
        <w:jc w:val="both"/>
        <w:rPr>
          <w:sz w:val="24"/>
        </w:rPr>
      </w:pPr>
      <w:r w:rsidRPr="002F6B0B">
        <w:rPr>
          <w:color w:val="000000"/>
          <w:sz w:val="24"/>
          <w:lang w:eastAsia="ru-RU" w:bidi="ru-RU"/>
        </w:rPr>
        <w:t xml:space="preserve">Одной из определяющих особенностей территории Сочинского национального парка является прохождение здесь границы </w:t>
      </w:r>
      <w:proofErr w:type="spellStart"/>
      <w:r w:rsidRPr="002F6B0B">
        <w:rPr>
          <w:color w:val="000000"/>
          <w:sz w:val="24"/>
          <w:lang w:eastAsia="ru-RU" w:bidi="ru-RU"/>
        </w:rPr>
        <w:t>биохорионов</w:t>
      </w:r>
      <w:proofErr w:type="spellEnd"/>
      <w:r w:rsidRPr="002F6B0B">
        <w:rPr>
          <w:color w:val="000000"/>
          <w:sz w:val="24"/>
          <w:lang w:eastAsia="ru-RU" w:bidi="ru-RU"/>
        </w:rPr>
        <w:t xml:space="preserve"> высокого порядка. Подавляющая часть территории Сочинского национального парка относится к </w:t>
      </w:r>
      <w:proofErr w:type="spellStart"/>
      <w:r w:rsidRPr="002F6B0B">
        <w:rPr>
          <w:color w:val="000000"/>
          <w:sz w:val="24"/>
          <w:lang w:eastAsia="ru-RU" w:bidi="ru-RU"/>
        </w:rPr>
        <w:t>Колхидской</w:t>
      </w:r>
      <w:proofErr w:type="spellEnd"/>
      <w:r w:rsidRPr="002F6B0B">
        <w:rPr>
          <w:color w:val="000000"/>
          <w:sz w:val="24"/>
          <w:lang w:eastAsia="ru-RU" w:bidi="ru-RU"/>
        </w:rPr>
        <w:t xml:space="preserve"> биогеографической провинции, северо-западная оконечность парка входит в состав Восточно-Средиземноморской провинции. </w:t>
      </w:r>
    </w:p>
    <w:p w:rsidR="008D044A" w:rsidRPr="002F6B0B" w:rsidRDefault="008D044A" w:rsidP="008D044A">
      <w:pPr>
        <w:pStyle w:val="1"/>
        <w:spacing w:line="240" w:lineRule="auto"/>
        <w:ind w:firstLine="720"/>
        <w:jc w:val="both"/>
        <w:rPr>
          <w:color w:val="000000"/>
          <w:sz w:val="24"/>
          <w:lang w:eastAsia="ru-RU" w:bidi="ru-RU"/>
        </w:rPr>
      </w:pPr>
      <w:r w:rsidRPr="002F6B0B">
        <w:rPr>
          <w:color w:val="000000"/>
          <w:sz w:val="24"/>
          <w:lang w:eastAsia="ru-RU" w:bidi="ru-RU"/>
        </w:rPr>
        <w:t xml:space="preserve">В приморской полосе Сочинского национального парка </w:t>
      </w:r>
      <w:proofErr w:type="spellStart"/>
      <w:r w:rsidRPr="002F6B0B">
        <w:rPr>
          <w:color w:val="000000"/>
          <w:sz w:val="24"/>
          <w:lang w:eastAsia="ru-RU" w:bidi="ru-RU"/>
        </w:rPr>
        <w:t>эксклавами</w:t>
      </w:r>
      <w:proofErr w:type="spellEnd"/>
      <w:r w:rsidRPr="002F6B0B">
        <w:rPr>
          <w:color w:val="000000"/>
          <w:sz w:val="24"/>
          <w:lang w:eastAsia="ru-RU" w:bidi="ru-RU"/>
        </w:rPr>
        <w:t xml:space="preserve"> сохраняется </w:t>
      </w:r>
      <w:proofErr w:type="spellStart"/>
      <w:r w:rsidRPr="002F6B0B">
        <w:rPr>
          <w:color w:val="000000"/>
          <w:sz w:val="24"/>
          <w:lang w:eastAsia="ru-RU" w:bidi="ru-RU"/>
        </w:rPr>
        <w:t>субсредиземноморская</w:t>
      </w:r>
      <w:proofErr w:type="spellEnd"/>
      <w:r w:rsidRPr="002F6B0B">
        <w:rPr>
          <w:color w:val="000000"/>
          <w:sz w:val="24"/>
          <w:lang w:eastAsia="ru-RU" w:bidi="ru-RU"/>
        </w:rPr>
        <w:t xml:space="preserve"> растительность, особенно ярко представленная в </w:t>
      </w:r>
      <w:proofErr w:type="spellStart"/>
      <w:r w:rsidRPr="002F6B0B">
        <w:rPr>
          <w:color w:val="000000"/>
          <w:sz w:val="24"/>
          <w:lang w:eastAsia="ru-RU" w:bidi="ru-RU"/>
        </w:rPr>
        <w:t>Макопсинском</w:t>
      </w:r>
      <w:proofErr w:type="spellEnd"/>
      <w:r w:rsidRPr="002F6B0B">
        <w:rPr>
          <w:color w:val="000000"/>
          <w:sz w:val="24"/>
          <w:lang w:eastAsia="ru-RU" w:bidi="ru-RU"/>
        </w:rPr>
        <w:t xml:space="preserve">, </w:t>
      </w:r>
      <w:proofErr w:type="spellStart"/>
      <w:r w:rsidRPr="002F6B0B">
        <w:rPr>
          <w:color w:val="000000"/>
          <w:sz w:val="24"/>
          <w:lang w:eastAsia="ru-RU" w:bidi="ru-RU"/>
        </w:rPr>
        <w:lastRenderedPageBreak/>
        <w:t>Лыготхском</w:t>
      </w:r>
      <w:proofErr w:type="spellEnd"/>
      <w:r w:rsidRPr="002F6B0B">
        <w:rPr>
          <w:color w:val="000000"/>
          <w:sz w:val="24"/>
          <w:lang w:eastAsia="ru-RU" w:bidi="ru-RU"/>
        </w:rPr>
        <w:t xml:space="preserve"> и Лазаревском участковых лесничествах. В этих же участковых лесничествах достигает максимального развития пояс </w:t>
      </w:r>
      <w:proofErr w:type="spellStart"/>
      <w:r w:rsidRPr="002F6B0B">
        <w:rPr>
          <w:color w:val="000000"/>
          <w:sz w:val="24"/>
          <w:lang w:eastAsia="ru-RU" w:bidi="ru-RU"/>
        </w:rPr>
        <w:t>гемиксерофильных</w:t>
      </w:r>
      <w:proofErr w:type="spellEnd"/>
      <w:r w:rsidRPr="002F6B0B">
        <w:rPr>
          <w:color w:val="000000"/>
          <w:sz w:val="24"/>
          <w:lang w:eastAsia="ru-RU" w:bidi="ru-RU"/>
        </w:rPr>
        <w:t xml:space="preserve"> дубняков и </w:t>
      </w:r>
      <w:proofErr w:type="spellStart"/>
      <w:r w:rsidRPr="002F6B0B">
        <w:rPr>
          <w:color w:val="000000"/>
          <w:sz w:val="24"/>
          <w:lang w:eastAsia="ru-RU" w:bidi="ru-RU"/>
        </w:rPr>
        <w:t>грабинниковых</w:t>
      </w:r>
      <w:proofErr w:type="spellEnd"/>
      <w:r w:rsidRPr="002F6B0B">
        <w:rPr>
          <w:color w:val="000000"/>
          <w:sz w:val="24"/>
          <w:lang w:eastAsia="ru-RU" w:bidi="ru-RU"/>
        </w:rPr>
        <w:t xml:space="preserve"> </w:t>
      </w:r>
      <w:proofErr w:type="spellStart"/>
      <w:r w:rsidRPr="002F6B0B">
        <w:rPr>
          <w:color w:val="000000"/>
          <w:sz w:val="24"/>
          <w:lang w:eastAsia="ru-RU" w:bidi="ru-RU"/>
        </w:rPr>
        <w:t>шибляков</w:t>
      </w:r>
      <w:proofErr w:type="spellEnd"/>
      <w:r w:rsidRPr="002F6B0B">
        <w:rPr>
          <w:color w:val="000000"/>
          <w:sz w:val="24"/>
          <w:lang w:eastAsia="ru-RU" w:bidi="ru-RU"/>
        </w:rPr>
        <w:t>, при резком сокращении верхне-лесных поясов букняков и, особенно, пихтарников.</w:t>
      </w:r>
    </w:p>
    <w:p w:rsidR="0082286B" w:rsidRPr="002F6B0B" w:rsidRDefault="0082286B">
      <w:pPr>
        <w:rPr>
          <w:sz w:val="24"/>
        </w:rPr>
      </w:pPr>
    </w:p>
    <w:sectPr w:rsidR="0082286B" w:rsidRPr="002F6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7C"/>
    <w:rsid w:val="002F6B0B"/>
    <w:rsid w:val="003469CE"/>
    <w:rsid w:val="00370C7C"/>
    <w:rsid w:val="00471B73"/>
    <w:rsid w:val="004A5564"/>
    <w:rsid w:val="004E42B9"/>
    <w:rsid w:val="006C15D5"/>
    <w:rsid w:val="0082286B"/>
    <w:rsid w:val="008D044A"/>
    <w:rsid w:val="00991964"/>
    <w:rsid w:val="00B97C17"/>
    <w:rsid w:val="00D8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8D044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8D044A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8D044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8D044A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2026-04-23T08:09:00Z</dcterms:created>
  <dcterms:modified xsi:type="dcterms:W3CDTF">2026-04-23T09:19:00Z</dcterms:modified>
</cp:coreProperties>
</file>