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7F5" w:rsidRDefault="003677F5" w:rsidP="003677F5">
      <w:pPr>
        <w:pStyle w:val="13"/>
        <w:shd w:val="clear" w:color="auto" w:fill="auto"/>
        <w:spacing w:line="269" w:lineRule="exact"/>
        <w:ind w:firstLine="851"/>
        <w:jc w:val="both"/>
      </w:pPr>
    </w:p>
    <w:p w:rsidR="003677F5" w:rsidRDefault="003677F5" w:rsidP="003677F5">
      <w:pPr>
        <w:pStyle w:val="13"/>
        <w:shd w:val="clear" w:color="auto" w:fill="auto"/>
        <w:spacing w:line="269" w:lineRule="exact"/>
        <w:ind w:firstLine="851"/>
        <w:jc w:val="both"/>
      </w:pPr>
      <w:r w:rsidRPr="003677F5">
        <w:t xml:space="preserve">В Сочинском национальном парке встречается около 1500 видов аборигенных высших растений, из которых 164 вида отнесены к деревьям, кустарникам, полукустарникам и лианам, а все остальные – к травянистым растениям. Велико количество реликтовых видов и эндемиков. </w:t>
      </w:r>
    </w:p>
    <w:p w:rsidR="003677F5" w:rsidRDefault="003677F5" w:rsidP="003677F5">
      <w:pPr>
        <w:pStyle w:val="13"/>
        <w:shd w:val="clear" w:color="auto" w:fill="auto"/>
        <w:spacing w:line="269" w:lineRule="exact"/>
        <w:ind w:firstLine="851"/>
        <w:jc w:val="both"/>
      </w:pPr>
      <w:r>
        <w:t xml:space="preserve">В системе современного флористического районирования земли территория Сочинского национального парка относится к </w:t>
      </w:r>
      <w:proofErr w:type="spellStart"/>
      <w:r>
        <w:t>Колхидской</w:t>
      </w:r>
      <w:proofErr w:type="spellEnd"/>
      <w:r>
        <w:t xml:space="preserve"> </w:t>
      </w:r>
      <w:proofErr w:type="spellStart"/>
      <w:r>
        <w:t>подпровинци</w:t>
      </w:r>
      <w:proofErr w:type="spellEnd"/>
      <w:r>
        <w:t xml:space="preserve"> </w:t>
      </w:r>
      <w:proofErr w:type="spellStart"/>
      <w:r>
        <w:t>Эвксинской</w:t>
      </w:r>
      <w:proofErr w:type="spellEnd"/>
      <w:r>
        <w:t xml:space="preserve"> провинции Европейской широколиственно лесной области. Естественноисторический возраст современных лесных </w:t>
      </w:r>
      <w:proofErr w:type="spellStart"/>
      <w:r>
        <w:t>колхидских</w:t>
      </w:r>
      <w:proofErr w:type="spellEnd"/>
      <w:r>
        <w:t xml:space="preserve"> формаций измеряется продолжительностью в 18 и более миллионов лет, начиная с третичного периода.</w:t>
      </w:r>
    </w:p>
    <w:p w:rsidR="003677F5" w:rsidRDefault="003677F5" w:rsidP="003677F5">
      <w:pPr>
        <w:pStyle w:val="13"/>
        <w:shd w:val="clear" w:color="auto" w:fill="auto"/>
        <w:spacing w:line="269" w:lineRule="exact"/>
        <w:ind w:firstLine="851"/>
        <w:jc w:val="both"/>
      </w:pPr>
      <w:r>
        <w:t>Во флоре Сочинского национального парка на 2006 год было зарегистрировано 1658 аборигенных, инвазионных и интродуцированных растений (</w:t>
      </w:r>
      <w:proofErr w:type="spellStart"/>
      <w:r>
        <w:t>Тимухин</w:t>
      </w:r>
      <w:proofErr w:type="spellEnd"/>
      <w:r>
        <w:t xml:space="preserve">, 2006). Из них 95% - покрытосеменных видов. </w:t>
      </w:r>
      <w:proofErr w:type="spellStart"/>
      <w:r>
        <w:t>Дендрофлора</w:t>
      </w:r>
      <w:proofErr w:type="spellEnd"/>
      <w:r>
        <w:t xml:space="preserve"> национального парка представлена 176 видами: 146 - </w:t>
      </w:r>
      <w:proofErr w:type="gramStart"/>
      <w:r>
        <w:t>листопадных</w:t>
      </w:r>
      <w:proofErr w:type="gramEnd"/>
      <w:r>
        <w:t xml:space="preserve">, 22 - вечнозеленых лиственных, 8 - вечнозеленых хвойных. В составе </w:t>
      </w:r>
      <w:proofErr w:type="spellStart"/>
      <w:r>
        <w:t>дендрофлоры</w:t>
      </w:r>
      <w:proofErr w:type="spellEnd"/>
      <w:r>
        <w:t xml:space="preserve"> 56 видов деревьев, 84 - кустарничков, 25 полукустарников, 4 - кустарников и 7 лиан. Уникальность </w:t>
      </w:r>
      <w:proofErr w:type="spellStart"/>
      <w:r>
        <w:t>дендрофлоры</w:t>
      </w:r>
      <w:proofErr w:type="spellEnd"/>
      <w:r>
        <w:t xml:space="preserve"> национального парка определяется большим числом реликтовых (47) и эндемичных (29) видов. 9 видов одновременно являются эндемиками и реликтами. Каждый десятый представитель </w:t>
      </w:r>
      <w:proofErr w:type="spellStart"/>
      <w:r>
        <w:t>дендрофлоры</w:t>
      </w:r>
      <w:proofErr w:type="spellEnd"/>
      <w:r>
        <w:t xml:space="preserve"> - вечнозеленый вид.</w:t>
      </w:r>
    </w:p>
    <w:p w:rsidR="003677F5" w:rsidRDefault="003677F5" w:rsidP="003677F5">
      <w:pPr>
        <w:pStyle w:val="13"/>
        <w:shd w:val="clear" w:color="auto" w:fill="auto"/>
        <w:spacing w:line="269" w:lineRule="exact"/>
        <w:ind w:firstLine="851"/>
        <w:jc w:val="both"/>
      </w:pPr>
      <w:r>
        <w:t xml:space="preserve">Флора содержит много древних кавказских эндемиков, и реликтов. Эндемичные виды составляют 16% лесной флоры, реликтовые - 17%. Флора высокогорья насчитывает около 1000 видов сосудистых растений. Кавказские эндемики составляют 36.6%. Дополненный список флоры Сочинского национального парка превышает 2100 видов, как за счет </w:t>
      </w:r>
      <w:proofErr w:type="spellStart"/>
      <w:r>
        <w:t>ивазийных</w:t>
      </w:r>
      <w:proofErr w:type="spellEnd"/>
      <w:r>
        <w:t xml:space="preserve">, так и новых находок в пограничной зоне с Республикой Абхазия на хр. </w:t>
      </w:r>
      <w:proofErr w:type="spellStart"/>
      <w:r>
        <w:t>Аибга</w:t>
      </w:r>
      <w:proofErr w:type="spellEnd"/>
      <w:r>
        <w:t xml:space="preserve">. Ее общая уникальность определена большим числом реликтовых (172 вида, 11%) и эндемичных (444 вида, 28%) видов, и том числе: хвощи — 6 видов, плауны - 7 видов, папоротники - 58, голосеменные - 9, цветковые-2019. В Сочинском национальном парке экспертами предполагается наличие более 1000 видов грибов. Водоросли, лишайники и мохообразные изучены недостаточно, указано 167 видов </w:t>
      </w:r>
      <w:proofErr w:type="spellStart"/>
      <w:r>
        <w:t>эпигейных</w:t>
      </w:r>
      <w:proofErr w:type="spellEnd"/>
      <w:r>
        <w:t xml:space="preserve"> лишайников (</w:t>
      </w:r>
      <w:proofErr w:type="spellStart"/>
      <w:r>
        <w:t>Ескин</w:t>
      </w:r>
      <w:proofErr w:type="spellEnd"/>
      <w:r>
        <w:t>, 2006) и 226 видов листостебельных мхов (Акатова 2006).</w:t>
      </w:r>
    </w:p>
    <w:p w:rsidR="003677F5" w:rsidRDefault="003677F5" w:rsidP="003677F5">
      <w:pPr>
        <w:pStyle w:val="13"/>
        <w:shd w:val="clear" w:color="auto" w:fill="auto"/>
        <w:spacing w:line="269" w:lineRule="exact"/>
        <w:ind w:firstLine="851"/>
        <w:jc w:val="both"/>
      </w:pPr>
      <w:r>
        <w:t xml:space="preserve">Аборигенная флора Сочинского нац. парка насчитывает более 1500 видов сосудистых растений. Реальное число видов значительно больше за счет экзотов и заносных растений. Издавна в окрестностях Сочи </w:t>
      </w:r>
      <w:proofErr w:type="spellStart"/>
      <w:r>
        <w:t>интродуцировались</w:t>
      </w:r>
      <w:proofErr w:type="spellEnd"/>
      <w:r>
        <w:t xml:space="preserve"> экзотические растения со всех частей света. Вначале они использовались для декоративного озеленения, позже появились промышленные плантации (пробковый дуб, </w:t>
      </w:r>
      <w:proofErr w:type="spellStart"/>
      <w:r>
        <w:t>эвкомия</w:t>
      </w:r>
      <w:proofErr w:type="spellEnd"/>
      <w:r>
        <w:t xml:space="preserve"> </w:t>
      </w:r>
      <w:proofErr w:type="spellStart"/>
      <w:r>
        <w:t>эязолистная</w:t>
      </w:r>
      <w:proofErr w:type="spellEnd"/>
      <w:r>
        <w:t xml:space="preserve">, </w:t>
      </w:r>
      <w:proofErr w:type="spellStart"/>
      <w:r>
        <w:t>лжетсуга</w:t>
      </w:r>
      <w:proofErr w:type="spellEnd"/>
      <w:r>
        <w:t xml:space="preserve"> </w:t>
      </w:r>
      <w:proofErr w:type="spellStart"/>
      <w:r>
        <w:t>тисолистная</w:t>
      </w:r>
      <w:proofErr w:type="spellEnd"/>
      <w:r>
        <w:t xml:space="preserve"> и др.). Многие интродуценты обрели здесь вторую родину и внедряются в сочинские леса.</w:t>
      </w:r>
    </w:p>
    <w:p w:rsidR="003677F5" w:rsidRDefault="003677F5" w:rsidP="003677F5">
      <w:pPr>
        <w:pStyle w:val="13"/>
        <w:shd w:val="clear" w:color="auto" w:fill="auto"/>
        <w:spacing w:line="269" w:lineRule="exact"/>
        <w:ind w:firstLine="851"/>
        <w:jc w:val="both"/>
      </w:pPr>
      <w:proofErr w:type="gramStart"/>
      <w:r>
        <w:t xml:space="preserve">Свыше 60 видов древесных и кустарниковых экзотов произрастает в Сочинском национальном парке: тюльпанное дерево, робиния псевдоакация, ликвидамбар стираксовый, </w:t>
      </w:r>
      <w:proofErr w:type="spellStart"/>
      <w:r>
        <w:t>листоколосник</w:t>
      </w:r>
      <w:proofErr w:type="spellEnd"/>
      <w:r>
        <w:t xml:space="preserve"> </w:t>
      </w:r>
      <w:proofErr w:type="spellStart"/>
      <w:r>
        <w:t>бамбуковидный</w:t>
      </w:r>
      <w:proofErr w:type="spellEnd"/>
      <w:r>
        <w:t xml:space="preserve">, платан западный, эвкалипты, каштан конский, дрок испанский, </w:t>
      </w:r>
      <w:proofErr w:type="spellStart"/>
      <w:r>
        <w:t>южнокитайская</w:t>
      </w:r>
      <w:proofErr w:type="spellEnd"/>
      <w:r>
        <w:t xml:space="preserve"> веерная пальма, </w:t>
      </w:r>
      <w:proofErr w:type="spellStart"/>
      <w:r>
        <w:t>гингко</w:t>
      </w:r>
      <w:proofErr w:type="spellEnd"/>
      <w:r>
        <w:t xml:space="preserve"> двулопастный, камелия японская, </w:t>
      </w:r>
      <w:proofErr w:type="spellStart"/>
      <w:r>
        <w:t>вийстария</w:t>
      </w:r>
      <w:proofErr w:type="spellEnd"/>
      <w:r>
        <w:t xml:space="preserve"> китайская, акация серебристая, </w:t>
      </w:r>
      <w:proofErr w:type="spellStart"/>
      <w:r>
        <w:t>эвкомия</w:t>
      </w:r>
      <w:proofErr w:type="spellEnd"/>
      <w:r>
        <w:t xml:space="preserve"> вязолистная, секвойя вечнозеленая и др. Наиболее значительны посадки: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111"/>
      </w:tblGrid>
      <w:tr w:rsidR="003677F5" w:rsidTr="00014123">
        <w:trPr>
          <w:jc w:val="center"/>
        </w:trPr>
        <w:tc>
          <w:tcPr>
            <w:tcW w:w="675" w:type="dxa"/>
            <w:shd w:val="clear" w:color="auto" w:fill="auto"/>
          </w:tcPr>
          <w:p w:rsidR="003677F5" w:rsidRDefault="003677F5" w:rsidP="00014123">
            <w:pPr>
              <w:pStyle w:val="13"/>
              <w:shd w:val="clear" w:color="auto" w:fill="auto"/>
              <w:spacing w:line="269" w:lineRule="exact"/>
              <w:ind w:firstLine="0"/>
              <w:jc w:val="both"/>
            </w:pPr>
            <w:r>
              <w:t>1.</w:t>
            </w:r>
          </w:p>
        </w:tc>
        <w:tc>
          <w:tcPr>
            <w:tcW w:w="4111" w:type="dxa"/>
            <w:shd w:val="clear" w:color="auto" w:fill="auto"/>
          </w:tcPr>
          <w:p w:rsidR="003677F5" w:rsidRDefault="003677F5" w:rsidP="00014123">
            <w:pPr>
              <w:pStyle w:val="13"/>
              <w:shd w:val="clear" w:color="auto" w:fill="auto"/>
              <w:spacing w:line="269" w:lineRule="exact"/>
              <w:ind w:firstLine="0"/>
              <w:jc w:val="both"/>
            </w:pPr>
            <w:r w:rsidRPr="005E62D7">
              <w:t>Дуб пробковый -165</w:t>
            </w:r>
            <w:r>
              <w:t>,</w:t>
            </w:r>
            <w:r w:rsidRPr="005E62D7">
              <w:t>1 га</w:t>
            </w:r>
          </w:p>
        </w:tc>
      </w:tr>
      <w:tr w:rsidR="003677F5" w:rsidTr="00014123">
        <w:trPr>
          <w:jc w:val="center"/>
        </w:trPr>
        <w:tc>
          <w:tcPr>
            <w:tcW w:w="675" w:type="dxa"/>
            <w:shd w:val="clear" w:color="auto" w:fill="auto"/>
          </w:tcPr>
          <w:p w:rsidR="003677F5" w:rsidRDefault="003677F5" w:rsidP="00014123">
            <w:pPr>
              <w:pStyle w:val="13"/>
              <w:shd w:val="clear" w:color="auto" w:fill="auto"/>
              <w:spacing w:line="269" w:lineRule="exact"/>
              <w:ind w:firstLine="0"/>
              <w:jc w:val="both"/>
            </w:pPr>
            <w:r>
              <w:t>2.</w:t>
            </w:r>
          </w:p>
        </w:tc>
        <w:tc>
          <w:tcPr>
            <w:tcW w:w="4111" w:type="dxa"/>
            <w:shd w:val="clear" w:color="auto" w:fill="auto"/>
          </w:tcPr>
          <w:p w:rsidR="003677F5" w:rsidRDefault="003677F5" w:rsidP="00014123">
            <w:pPr>
              <w:pStyle w:val="13"/>
              <w:shd w:val="clear" w:color="auto" w:fill="auto"/>
              <w:spacing w:line="269" w:lineRule="exact"/>
              <w:ind w:firstLine="0"/>
              <w:jc w:val="both"/>
            </w:pPr>
            <w:r w:rsidRPr="005E62D7">
              <w:t xml:space="preserve">Сосна приморская </w:t>
            </w:r>
            <w:r>
              <w:t>–</w:t>
            </w:r>
            <w:r w:rsidRPr="005E62D7">
              <w:t xml:space="preserve"> 99</w:t>
            </w:r>
            <w:r>
              <w:t>,</w:t>
            </w:r>
            <w:r w:rsidRPr="005E62D7">
              <w:t>1 га</w:t>
            </w:r>
          </w:p>
        </w:tc>
      </w:tr>
      <w:tr w:rsidR="003677F5" w:rsidTr="00014123">
        <w:trPr>
          <w:jc w:val="center"/>
        </w:trPr>
        <w:tc>
          <w:tcPr>
            <w:tcW w:w="675" w:type="dxa"/>
            <w:shd w:val="clear" w:color="auto" w:fill="auto"/>
          </w:tcPr>
          <w:p w:rsidR="003677F5" w:rsidRDefault="003677F5" w:rsidP="00014123">
            <w:pPr>
              <w:pStyle w:val="13"/>
              <w:shd w:val="clear" w:color="auto" w:fill="auto"/>
              <w:spacing w:line="269" w:lineRule="exact"/>
              <w:ind w:firstLine="0"/>
              <w:jc w:val="both"/>
            </w:pPr>
            <w:r>
              <w:t>3.</w:t>
            </w:r>
          </w:p>
        </w:tc>
        <w:tc>
          <w:tcPr>
            <w:tcW w:w="4111" w:type="dxa"/>
            <w:shd w:val="clear" w:color="auto" w:fill="auto"/>
          </w:tcPr>
          <w:p w:rsidR="003677F5" w:rsidRDefault="003677F5" w:rsidP="00014123">
            <w:pPr>
              <w:pStyle w:val="13"/>
              <w:shd w:val="clear" w:color="auto" w:fill="auto"/>
              <w:spacing w:line="269" w:lineRule="exact"/>
              <w:ind w:firstLine="0"/>
              <w:jc w:val="both"/>
            </w:pPr>
            <w:r w:rsidRPr="005E62D7">
              <w:t xml:space="preserve">Сосна </w:t>
            </w:r>
            <w:proofErr w:type="spellStart"/>
            <w:r w:rsidRPr="005E62D7">
              <w:t>веймутова</w:t>
            </w:r>
            <w:proofErr w:type="spellEnd"/>
            <w:r w:rsidRPr="005E62D7">
              <w:t xml:space="preserve"> </w:t>
            </w:r>
            <w:r>
              <w:t>–</w:t>
            </w:r>
            <w:r w:rsidRPr="005E62D7">
              <w:t xml:space="preserve"> 2</w:t>
            </w:r>
            <w:r>
              <w:t>,</w:t>
            </w:r>
            <w:r w:rsidRPr="005E62D7">
              <w:t>7 га</w:t>
            </w:r>
          </w:p>
        </w:tc>
      </w:tr>
      <w:tr w:rsidR="003677F5" w:rsidTr="00014123">
        <w:trPr>
          <w:jc w:val="center"/>
        </w:trPr>
        <w:tc>
          <w:tcPr>
            <w:tcW w:w="675" w:type="dxa"/>
            <w:shd w:val="clear" w:color="auto" w:fill="auto"/>
          </w:tcPr>
          <w:p w:rsidR="003677F5" w:rsidRDefault="003677F5" w:rsidP="00014123">
            <w:pPr>
              <w:pStyle w:val="13"/>
              <w:shd w:val="clear" w:color="auto" w:fill="auto"/>
              <w:spacing w:line="269" w:lineRule="exact"/>
              <w:ind w:firstLine="0"/>
              <w:jc w:val="both"/>
            </w:pPr>
            <w:r>
              <w:t>4.</w:t>
            </w:r>
          </w:p>
        </w:tc>
        <w:tc>
          <w:tcPr>
            <w:tcW w:w="4111" w:type="dxa"/>
            <w:shd w:val="clear" w:color="auto" w:fill="auto"/>
          </w:tcPr>
          <w:p w:rsidR="003677F5" w:rsidRDefault="003677F5" w:rsidP="00014123">
            <w:pPr>
              <w:pStyle w:val="13"/>
              <w:shd w:val="clear" w:color="auto" w:fill="auto"/>
              <w:spacing w:line="269" w:lineRule="exact"/>
              <w:ind w:firstLine="0"/>
              <w:jc w:val="both"/>
            </w:pPr>
            <w:r w:rsidRPr="005E62D7">
              <w:t>Кедр гималайский - 98 га</w:t>
            </w:r>
          </w:p>
        </w:tc>
      </w:tr>
      <w:tr w:rsidR="003677F5" w:rsidTr="00014123">
        <w:trPr>
          <w:jc w:val="center"/>
        </w:trPr>
        <w:tc>
          <w:tcPr>
            <w:tcW w:w="675" w:type="dxa"/>
            <w:shd w:val="clear" w:color="auto" w:fill="auto"/>
          </w:tcPr>
          <w:p w:rsidR="003677F5" w:rsidRDefault="003677F5" w:rsidP="00014123">
            <w:pPr>
              <w:pStyle w:val="13"/>
              <w:shd w:val="clear" w:color="auto" w:fill="auto"/>
              <w:spacing w:line="269" w:lineRule="exact"/>
              <w:ind w:firstLine="0"/>
              <w:jc w:val="both"/>
            </w:pPr>
            <w:r>
              <w:t>5.</w:t>
            </w:r>
          </w:p>
        </w:tc>
        <w:tc>
          <w:tcPr>
            <w:tcW w:w="4111" w:type="dxa"/>
            <w:shd w:val="clear" w:color="auto" w:fill="auto"/>
          </w:tcPr>
          <w:p w:rsidR="003677F5" w:rsidRDefault="003677F5" w:rsidP="00014123">
            <w:pPr>
              <w:pStyle w:val="13"/>
              <w:shd w:val="clear" w:color="auto" w:fill="auto"/>
              <w:spacing w:line="269" w:lineRule="exact"/>
              <w:ind w:firstLine="0"/>
              <w:jc w:val="both"/>
            </w:pPr>
            <w:r w:rsidRPr="005E62D7">
              <w:t xml:space="preserve">Кипарис вечнозеленый </w:t>
            </w:r>
            <w:r>
              <w:t>–</w:t>
            </w:r>
            <w:r w:rsidRPr="005E62D7">
              <w:t xml:space="preserve"> 70</w:t>
            </w:r>
            <w:r>
              <w:t>,</w:t>
            </w:r>
            <w:r w:rsidRPr="005E62D7">
              <w:t>3 га</w:t>
            </w:r>
          </w:p>
        </w:tc>
      </w:tr>
      <w:tr w:rsidR="003677F5" w:rsidTr="00014123">
        <w:trPr>
          <w:jc w:val="center"/>
        </w:trPr>
        <w:tc>
          <w:tcPr>
            <w:tcW w:w="675" w:type="dxa"/>
            <w:shd w:val="clear" w:color="auto" w:fill="auto"/>
          </w:tcPr>
          <w:p w:rsidR="003677F5" w:rsidRDefault="003677F5" w:rsidP="00014123">
            <w:pPr>
              <w:pStyle w:val="13"/>
              <w:shd w:val="clear" w:color="auto" w:fill="auto"/>
              <w:spacing w:line="269" w:lineRule="exact"/>
              <w:ind w:firstLine="0"/>
              <w:jc w:val="both"/>
            </w:pPr>
            <w:r>
              <w:t>6.</w:t>
            </w:r>
          </w:p>
        </w:tc>
        <w:tc>
          <w:tcPr>
            <w:tcW w:w="4111" w:type="dxa"/>
            <w:shd w:val="clear" w:color="auto" w:fill="auto"/>
          </w:tcPr>
          <w:p w:rsidR="003677F5" w:rsidRDefault="003677F5" w:rsidP="00014123">
            <w:pPr>
              <w:pStyle w:val="13"/>
              <w:shd w:val="clear" w:color="auto" w:fill="auto"/>
              <w:spacing w:line="269" w:lineRule="exact"/>
              <w:ind w:firstLine="0"/>
              <w:jc w:val="both"/>
            </w:pPr>
            <w:proofErr w:type="spellStart"/>
            <w:r w:rsidRPr="005E62D7">
              <w:t>Кария</w:t>
            </w:r>
            <w:proofErr w:type="spellEnd"/>
            <w:r w:rsidRPr="005E62D7">
              <w:t xml:space="preserve"> пекан </w:t>
            </w:r>
            <w:r>
              <w:t>–</w:t>
            </w:r>
            <w:r w:rsidRPr="005E62D7">
              <w:t xml:space="preserve"> 27</w:t>
            </w:r>
            <w:r>
              <w:t>,</w:t>
            </w:r>
            <w:r w:rsidRPr="005E62D7">
              <w:t>8 га</w:t>
            </w:r>
          </w:p>
        </w:tc>
      </w:tr>
      <w:tr w:rsidR="003677F5" w:rsidTr="00014123">
        <w:trPr>
          <w:jc w:val="center"/>
        </w:trPr>
        <w:tc>
          <w:tcPr>
            <w:tcW w:w="675" w:type="dxa"/>
            <w:shd w:val="clear" w:color="auto" w:fill="auto"/>
          </w:tcPr>
          <w:p w:rsidR="003677F5" w:rsidRDefault="003677F5" w:rsidP="00014123">
            <w:pPr>
              <w:pStyle w:val="13"/>
              <w:shd w:val="clear" w:color="auto" w:fill="auto"/>
              <w:spacing w:line="269" w:lineRule="exact"/>
              <w:ind w:firstLine="0"/>
              <w:jc w:val="both"/>
            </w:pPr>
            <w:r>
              <w:t>7.</w:t>
            </w:r>
          </w:p>
        </w:tc>
        <w:tc>
          <w:tcPr>
            <w:tcW w:w="4111" w:type="dxa"/>
            <w:shd w:val="clear" w:color="auto" w:fill="auto"/>
          </w:tcPr>
          <w:p w:rsidR="003677F5" w:rsidRDefault="003677F5" w:rsidP="00014123">
            <w:pPr>
              <w:pStyle w:val="13"/>
              <w:shd w:val="clear" w:color="auto" w:fill="auto"/>
              <w:spacing w:line="269" w:lineRule="exact"/>
              <w:ind w:firstLine="0"/>
              <w:jc w:val="both"/>
            </w:pPr>
            <w:r w:rsidRPr="005E62D7">
              <w:t>Секвойя вечнозеленая -11</w:t>
            </w:r>
            <w:r>
              <w:t>,</w:t>
            </w:r>
            <w:r w:rsidRPr="005E62D7">
              <w:t>5 га</w:t>
            </w:r>
          </w:p>
        </w:tc>
      </w:tr>
      <w:tr w:rsidR="003677F5" w:rsidTr="00014123">
        <w:trPr>
          <w:jc w:val="center"/>
        </w:trPr>
        <w:tc>
          <w:tcPr>
            <w:tcW w:w="675" w:type="dxa"/>
            <w:shd w:val="clear" w:color="auto" w:fill="auto"/>
          </w:tcPr>
          <w:p w:rsidR="003677F5" w:rsidRDefault="003677F5" w:rsidP="00014123">
            <w:pPr>
              <w:pStyle w:val="13"/>
              <w:shd w:val="clear" w:color="auto" w:fill="auto"/>
              <w:spacing w:line="269" w:lineRule="exact"/>
              <w:ind w:firstLine="0"/>
              <w:jc w:val="both"/>
            </w:pPr>
            <w:r>
              <w:t>8.</w:t>
            </w:r>
          </w:p>
        </w:tc>
        <w:tc>
          <w:tcPr>
            <w:tcW w:w="4111" w:type="dxa"/>
            <w:shd w:val="clear" w:color="auto" w:fill="auto"/>
          </w:tcPr>
          <w:p w:rsidR="003677F5" w:rsidRDefault="003677F5" w:rsidP="00014123">
            <w:pPr>
              <w:pStyle w:val="13"/>
              <w:shd w:val="clear" w:color="auto" w:fill="auto"/>
              <w:spacing w:line="269" w:lineRule="exact"/>
              <w:ind w:firstLine="0"/>
              <w:jc w:val="both"/>
            </w:pPr>
            <w:r w:rsidRPr="005E62D7">
              <w:t>Бархат амурский -17</w:t>
            </w:r>
            <w:r>
              <w:t>,</w:t>
            </w:r>
            <w:r w:rsidRPr="005E62D7">
              <w:t>9 га</w:t>
            </w:r>
          </w:p>
        </w:tc>
      </w:tr>
      <w:tr w:rsidR="003677F5" w:rsidTr="00014123">
        <w:trPr>
          <w:jc w:val="center"/>
        </w:trPr>
        <w:tc>
          <w:tcPr>
            <w:tcW w:w="675" w:type="dxa"/>
            <w:shd w:val="clear" w:color="auto" w:fill="auto"/>
          </w:tcPr>
          <w:p w:rsidR="003677F5" w:rsidRDefault="003677F5" w:rsidP="00014123">
            <w:pPr>
              <w:pStyle w:val="13"/>
              <w:shd w:val="clear" w:color="auto" w:fill="auto"/>
              <w:spacing w:line="269" w:lineRule="exact"/>
              <w:ind w:firstLine="0"/>
              <w:jc w:val="both"/>
            </w:pPr>
            <w:r>
              <w:t>9.</w:t>
            </w:r>
          </w:p>
        </w:tc>
        <w:tc>
          <w:tcPr>
            <w:tcW w:w="4111" w:type="dxa"/>
            <w:shd w:val="clear" w:color="auto" w:fill="auto"/>
          </w:tcPr>
          <w:p w:rsidR="003677F5" w:rsidRDefault="003677F5" w:rsidP="00014123">
            <w:pPr>
              <w:pStyle w:val="13"/>
              <w:shd w:val="clear" w:color="auto" w:fill="auto"/>
              <w:spacing w:line="269" w:lineRule="exact"/>
              <w:ind w:firstLine="0"/>
              <w:jc w:val="both"/>
            </w:pPr>
            <w:r w:rsidRPr="005E62D7">
              <w:t xml:space="preserve">Тюльпанное дерево </w:t>
            </w:r>
            <w:r>
              <w:t>–</w:t>
            </w:r>
            <w:r w:rsidRPr="005E62D7">
              <w:t xml:space="preserve"> 2</w:t>
            </w:r>
            <w:r>
              <w:t>,</w:t>
            </w:r>
            <w:r w:rsidRPr="005E62D7">
              <w:t>0 га</w:t>
            </w:r>
          </w:p>
        </w:tc>
      </w:tr>
    </w:tbl>
    <w:p w:rsidR="003677F5" w:rsidRDefault="003677F5" w:rsidP="003677F5">
      <w:pPr>
        <w:pStyle w:val="13"/>
        <w:shd w:val="clear" w:color="auto" w:fill="auto"/>
        <w:spacing w:line="274" w:lineRule="exact"/>
        <w:ind w:firstLine="851"/>
        <w:jc w:val="both"/>
      </w:pPr>
      <w:r>
        <w:t>Исторически сложившийся облик окрестностей города Сочи уже не мыслим без пальм, кипарисов и магнолий, но для сохранения чистоты генофонда уникальных реликтовых сочинских лесов дальнейшее распространение экзотов недопустимо.</w:t>
      </w:r>
    </w:p>
    <w:p w:rsidR="003677F5" w:rsidRPr="00910375" w:rsidRDefault="003677F5" w:rsidP="003677F5">
      <w:pPr>
        <w:pStyle w:val="13"/>
        <w:shd w:val="clear" w:color="auto" w:fill="auto"/>
        <w:spacing w:line="240" w:lineRule="auto"/>
        <w:ind w:firstLine="709"/>
        <w:jc w:val="both"/>
      </w:pPr>
      <w:r w:rsidRPr="00910375">
        <w:rPr>
          <w:rStyle w:val="3"/>
        </w:rPr>
        <w:t xml:space="preserve">Главным фактором формирования растительности национального парка явились высокогорный Кавказский хребет и близость такого обширного и теплого водного бассейна, как </w:t>
      </w:r>
      <w:r w:rsidRPr="00910375">
        <w:rPr>
          <w:rStyle w:val="3"/>
        </w:rPr>
        <w:lastRenderedPageBreak/>
        <w:t>Черное море, воды которого в самые холодные месяцы не охлаждаются ниже 6</w:t>
      </w:r>
      <w:proofErr w:type="gramStart"/>
      <w:r w:rsidRPr="00910375">
        <w:rPr>
          <w:rStyle w:val="3"/>
        </w:rPr>
        <w:t xml:space="preserve"> °С</w:t>
      </w:r>
      <w:proofErr w:type="gramEnd"/>
      <w:r w:rsidRPr="00910375">
        <w:rPr>
          <w:rStyle w:val="3"/>
        </w:rPr>
        <w:t xml:space="preserve"> (</w:t>
      </w:r>
      <w:proofErr w:type="spellStart"/>
      <w:r w:rsidRPr="00910375">
        <w:rPr>
          <w:rStyle w:val="3"/>
        </w:rPr>
        <w:t>Кузьминская</w:t>
      </w:r>
      <w:proofErr w:type="spellEnd"/>
      <w:r w:rsidRPr="00910375">
        <w:rPr>
          <w:rStyle w:val="3"/>
        </w:rPr>
        <w:t>, 1965).</w:t>
      </w:r>
    </w:p>
    <w:p w:rsidR="003677F5" w:rsidRPr="00910375" w:rsidRDefault="003677F5" w:rsidP="003677F5">
      <w:pPr>
        <w:pStyle w:val="13"/>
        <w:shd w:val="clear" w:color="auto" w:fill="auto"/>
        <w:spacing w:line="240" w:lineRule="auto"/>
        <w:ind w:firstLine="709"/>
        <w:jc w:val="both"/>
      </w:pPr>
      <w:r w:rsidRPr="00910375">
        <w:rPr>
          <w:rStyle w:val="3"/>
        </w:rPr>
        <w:t xml:space="preserve">Большая часть территории национального парка является областью развития </w:t>
      </w:r>
      <w:proofErr w:type="spellStart"/>
      <w:r w:rsidRPr="00910375">
        <w:rPr>
          <w:rStyle w:val="3"/>
        </w:rPr>
        <w:t>мезофильной</w:t>
      </w:r>
      <w:proofErr w:type="spellEnd"/>
      <w:r w:rsidRPr="00910375">
        <w:rPr>
          <w:rStyle w:val="3"/>
        </w:rPr>
        <w:t xml:space="preserve"> растительности. Наибольшее распространение получили следующие растительные формации: лесная, луговая и переходные между ними, а также формации скалистых вершин, осыпей и галечников (Акатов, Акатова, 2006).</w:t>
      </w:r>
    </w:p>
    <w:p w:rsidR="003677F5" w:rsidRPr="00910375" w:rsidRDefault="003677F5" w:rsidP="003677F5">
      <w:pPr>
        <w:pStyle w:val="13"/>
        <w:shd w:val="clear" w:color="auto" w:fill="auto"/>
        <w:spacing w:line="240" w:lineRule="auto"/>
        <w:ind w:firstLine="709"/>
        <w:jc w:val="both"/>
      </w:pPr>
      <w:r w:rsidRPr="00910375">
        <w:rPr>
          <w:rStyle w:val="3"/>
        </w:rPr>
        <w:t>Сочинский национальный парк находится на территории Черкесского и Север</w:t>
      </w:r>
      <w:proofErr w:type="gramStart"/>
      <w:r w:rsidRPr="00910375">
        <w:rPr>
          <w:rStyle w:val="3"/>
        </w:rPr>
        <w:t>о-</w:t>
      </w:r>
      <w:proofErr w:type="gramEnd"/>
      <w:r w:rsidRPr="00910375">
        <w:rPr>
          <w:rStyle w:val="3"/>
        </w:rPr>
        <w:t xml:space="preserve"> Черкесского округов </w:t>
      </w:r>
      <w:proofErr w:type="spellStart"/>
      <w:r w:rsidRPr="00910375">
        <w:rPr>
          <w:rStyle w:val="3"/>
        </w:rPr>
        <w:t>Колхидской</w:t>
      </w:r>
      <w:proofErr w:type="spellEnd"/>
      <w:r w:rsidRPr="00910375">
        <w:rPr>
          <w:rStyle w:val="3"/>
        </w:rPr>
        <w:t xml:space="preserve"> провинции (Коваль, </w:t>
      </w:r>
      <w:proofErr w:type="spellStart"/>
      <w:r w:rsidRPr="00910375">
        <w:rPr>
          <w:rStyle w:val="3"/>
        </w:rPr>
        <w:t>Несветаева</w:t>
      </w:r>
      <w:proofErr w:type="spellEnd"/>
      <w:r w:rsidRPr="00910375">
        <w:rPr>
          <w:rStyle w:val="3"/>
        </w:rPr>
        <w:t xml:space="preserve">, 1972). Основная часть национального парка, простирающаяся от реки </w:t>
      </w:r>
      <w:proofErr w:type="spellStart"/>
      <w:r w:rsidRPr="00910375">
        <w:rPr>
          <w:rStyle w:val="3"/>
        </w:rPr>
        <w:t>Псоу</w:t>
      </w:r>
      <w:proofErr w:type="spellEnd"/>
      <w:r w:rsidRPr="00910375">
        <w:rPr>
          <w:rStyle w:val="3"/>
        </w:rPr>
        <w:t xml:space="preserve"> до реки Аше, относится к Черкесскому геоботаническому району, который характеризуется сложным расчлененным рельефом, обусловленным преобладанием твердых кристаллических пород (докембрийских сланцев и гранитов). Для южной и юго-западной частей этого района свойствен среднегорный рельеф с продольными долинами рек, выработанными в юрских отложениях (</w:t>
      </w:r>
      <w:proofErr w:type="spellStart"/>
      <w:r w:rsidRPr="00910375">
        <w:rPr>
          <w:rStyle w:val="3"/>
        </w:rPr>
        <w:t>Голгофская</w:t>
      </w:r>
      <w:proofErr w:type="spellEnd"/>
      <w:r w:rsidRPr="00910375">
        <w:rPr>
          <w:rStyle w:val="3"/>
        </w:rPr>
        <w:t xml:space="preserve">, 1967). Поперечные долины рек представляют собой узкие ущелья с крутым падением продольного профиля, порогами и водопадами. В этой части парка распространены бурые </w:t>
      </w:r>
      <w:proofErr w:type="gramStart"/>
      <w:r w:rsidRPr="00910375">
        <w:rPr>
          <w:rStyle w:val="3"/>
        </w:rPr>
        <w:t>горно-лесные</w:t>
      </w:r>
      <w:proofErr w:type="gramEnd"/>
      <w:r w:rsidRPr="00910375">
        <w:rPr>
          <w:rStyle w:val="3"/>
        </w:rPr>
        <w:t xml:space="preserve"> почвы.</w:t>
      </w:r>
    </w:p>
    <w:p w:rsidR="003677F5" w:rsidRPr="00910375" w:rsidRDefault="003677F5" w:rsidP="003677F5">
      <w:pPr>
        <w:pStyle w:val="13"/>
        <w:shd w:val="clear" w:color="auto" w:fill="auto"/>
        <w:spacing w:line="240" w:lineRule="auto"/>
        <w:ind w:firstLine="709"/>
        <w:jc w:val="both"/>
      </w:pPr>
      <w:r w:rsidRPr="00910375">
        <w:rPr>
          <w:rStyle w:val="3"/>
        </w:rPr>
        <w:t>Черкесский округ делится на четыре лесорастительных района:</w:t>
      </w:r>
    </w:p>
    <w:p w:rsidR="003677F5" w:rsidRPr="00910375" w:rsidRDefault="003677F5" w:rsidP="003677F5">
      <w:pPr>
        <w:pStyle w:val="13"/>
        <w:numPr>
          <w:ilvl w:val="0"/>
          <w:numId w:val="1"/>
        </w:numPr>
        <w:shd w:val="clear" w:color="auto" w:fill="auto"/>
        <w:tabs>
          <w:tab w:val="left" w:pos="926"/>
        </w:tabs>
        <w:spacing w:line="240" w:lineRule="auto"/>
        <w:ind w:firstLine="360"/>
        <w:jc w:val="both"/>
      </w:pPr>
      <w:r w:rsidRPr="00910375">
        <w:rPr>
          <w:rStyle w:val="3"/>
        </w:rPr>
        <w:t>Приморский округ дубовых и дубово-грабовых лесов.</w:t>
      </w:r>
    </w:p>
    <w:p w:rsidR="003677F5" w:rsidRPr="00910375" w:rsidRDefault="003677F5" w:rsidP="003677F5">
      <w:pPr>
        <w:pStyle w:val="13"/>
        <w:numPr>
          <w:ilvl w:val="0"/>
          <w:numId w:val="1"/>
        </w:numPr>
        <w:shd w:val="clear" w:color="auto" w:fill="auto"/>
        <w:tabs>
          <w:tab w:val="left" w:pos="950"/>
        </w:tabs>
        <w:spacing w:line="240" w:lineRule="auto"/>
        <w:ind w:firstLine="360"/>
        <w:jc w:val="both"/>
      </w:pPr>
      <w:r w:rsidRPr="00910375">
        <w:rPr>
          <w:rStyle w:val="3"/>
        </w:rPr>
        <w:t>Среднегорный район каштановых, дубово-грабовых и буково-грабовых лесов.</w:t>
      </w:r>
    </w:p>
    <w:p w:rsidR="003677F5" w:rsidRPr="00910375" w:rsidRDefault="003677F5" w:rsidP="003677F5">
      <w:pPr>
        <w:pStyle w:val="13"/>
        <w:numPr>
          <w:ilvl w:val="0"/>
          <w:numId w:val="1"/>
        </w:numPr>
        <w:shd w:val="clear" w:color="auto" w:fill="auto"/>
        <w:tabs>
          <w:tab w:val="left" w:pos="941"/>
        </w:tabs>
        <w:spacing w:line="240" w:lineRule="auto"/>
        <w:ind w:firstLine="360"/>
        <w:jc w:val="both"/>
      </w:pPr>
      <w:r w:rsidRPr="00910375">
        <w:rPr>
          <w:rStyle w:val="3"/>
        </w:rPr>
        <w:t>Горный район буковых лесов.</w:t>
      </w:r>
    </w:p>
    <w:p w:rsidR="003677F5" w:rsidRPr="00910375" w:rsidRDefault="003677F5" w:rsidP="003677F5">
      <w:pPr>
        <w:pStyle w:val="13"/>
        <w:numPr>
          <w:ilvl w:val="0"/>
          <w:numId w:val="1"/>
        </w:numPr>
        <w:shd w:val="clear" w:color="auto" w:fill="auto"/>
        <w:tabs>
          <w:tab w:val="left" w:pos="950"/>
        </w:tabs>
        <w:spacing w:line="240" w:lineRule="auto"/>
        <w:ind w:firstLine="360"/>
        <w:jc w:val="both"/>
      </w:pPr>
      <w:proofErr w:type="spellStart"/>
      <w:r w:rsidRPr="00910375">
        <w:rPr>
          <w:rStyle w:val="3"/>
        </w:rPr>
        <w:t>Верхнегорный</w:t>
      </w:r>
      <w:proofErr w:type="spellEnd"/>
      <w:r w:rsidRPr="00910375">
        <w:rPr>
          <w:rStyle w:val="3"/>
        </w:rPr>
        <w:t xml:space="preserve"> район буково-пихтовых и пихтовых лесов.</w:t>
      </w:r>
    </w:p>
    <w:p w:rsidR="003677F5" w:rsidRPr="00910375" w:rsidRDefault="003677F5" w:rsidP="003677F5">
      <w:pPr>
        <w:pStyle w:val="13"/>
        <w:shd w:val="clear" w:color="auto" w:fill="auto"/>
        <w:spacing w:line="240" w:lineRule="auto"/>
        <w:ind w:firstLine="709"/>
        <w:jc w:val="both"/>
      </w:pPr>
      <w:r w:rsidRPr="00910375">
        <w:rPr>
          <w:rStyle w:val="3"/>
        </w:rPr>
        <w:t xml:space="preserve">В распределении растительности отчетливо просматривается вертикальная поясность, а также влияние экспозиции склонов. Так, в прибрежной и </w:t>
      </w:r>
      <w:proofErr w:type="spellStart"/>
      <w:r w:rsidRPr="00910375">
        <w:rPr>
          <w:rStyle w:val="3"/>
        </w:rPr>
        <w:t>нижнегорной</w:t>
      </w:r>
      <w:proofErr w:type="spellEnd"/>
      <w:r w:rsidRPr="00910375">
        <w:rPr>
          <w:rStyle w:val="3"/>
        </w:rPr>
        <w:t xml:space="preserve"> зоне до высоты 1000 м </w:t>
      </w:r>
      <w:proofErr w:type="spellStart"/>
      <w:r w:rsidRPr="00910375">
        <w:rPr>
          <w:rStyle w:val="3"/>
        </w:rPr>
        <w:t>н.у.м</w:t>
      </w:r>
      <w:proofErr w:type="spellEnd"/>
      <w:r w:rsidRPr="00910375">
        <w:rPr>
          <w:rStyle w:val="3"/>
        </w:rPr>
        <w:t xml:space="preserve">. расположены широколиственные леса из дуба, каштана, граба, клена, ясеня, ольхи и других пород. Следует отметить наличие </w:t>
      </w:r>
      <w:proofErr w:type="spellStart"/>
      <w:r w:rsidRPr="00910375">
        <w:rPr>
          <w:rStyle w:val="3"/>
        </w:rPr>
        <w:t>лапинников</w:t>
      </w:r>
      <w:proofErr w:type="spellEnd"/>
      <w:r w:rsidRPr="00910375">
        <w:rPr>
          <w:rStyle w:val="3"/>
        </w:rPr>
        <w:t xml:space="preserve"> в приустьевых частях и нижних отрезков русел рек и балок на тяжелых пылевато-иловатых аллювиальных почвах. Листо</w:t>
      </w:r>
      <w:r w:rsidRPr="00910375">
        <w:rPr>
          <w:rStyle w:val="3"/>
        </w:rPr>
        <w:softHyphen/>
        <w:t>падные и вечнозеленые кустарники местами создают густой подлесок (</w:t>
      </w:r>
      <w:proofErr w:type="spellStart"/>
      <w:r w:rsidRPr="00910375">
        <w:rPr>
          <w:rStyle w:val="3"/>
        </w:rPr>
        <w:t>Грабенко</w:t>
      </w:r>
      <w:proofErr w:type="spellEnd"/>
      <w:r w:rsidRPr="00910375">
        <w:rPr>
          <w:rStyle w:val="3"/>
        </w:rPr>
        <w:t>, 2006).</w:t>
      </w:r>
    </w:p>
    <w:p w:rsidR="003677F5" w:rsidRPr="00910375" w:rsidRDefault="003677F5" w:rsidP="003677F5">
      <w:pPr>
        <w:pStyle w:val="13"/>
        <w:shd w:val="clear" w:color="auto" w:fill="auto"/>
        <w:spacing w:line="240" w:lineRule="auto"/>
        <w:ind w:firstLine="709"/>
        <w:jc w:val="both"/>
      </w:pPr>
      <w:r w:rsidRPr="00910375">
        <w:rPr>
          <w:rStyle w:val="3"/>
        </w:rPr>
        <w:t xml:space="preserve">Эта зона наиболее подвержена антропогенному воздействию. Контуры лесов </w:t>
      </w:r>
      <w:r>
        <w:rPr>
          <w:rStyle w:val="3"/>
        </w:rPr>
        <w:t>Сочинского национального парка</w:t>
      </w:r>
      <w:r w:rsidRPr="00910375">
        <w:rPr>
          <w:rStyle w:val="3"/>
        </w:rPr>
        <w:t xml:space="preserve"> здесь изрезаны вкраплениями территорий других землепользователей, что сильно затрудняет их охрану.</w:t>
      </w:r>
    </w:p>
    <w:p w:rsidR="003677F5" w:rsidRPr="00910375" w:rsidRDefault="003677F5" w:rsidP="003677F5">
      <w:pPr>
        <w:pStyle w:val="13"/>
        <w:shd w:val="clear" w:color="auto" w:fill="auto"/>
        <w:spacing w:line="240" w:lineRule="auto"/>
        <w:ind w:firstLine="709"/>
        <w:jc w:val="both"/>
      </w:pPr>
      <w:r w:rsidRPr="00910375">
        <w:rPr>
          <w:rStyle w:val="3"/>
        </w:rPr>
        <w:t xml:space="preserve">Древостой среднегорной зоны имеют большие различия в видовом составе при продвижении с запада на восток. В основной массе леса этой зоны сложены широколиственными породами (бук, дуб, каштан, граб, клен и др.) и имеют значительно больший класс бонитета, по сравнению с нижней зоной. А также они менее нарушены хозяйственной деятельностью человека. При этом в западной части </w:t>
      </w:r>
      <w:r>
        <w:rPr>
          <w:rStyle w:val="3"/>
        </w:rPr>
        <w:t>Сочинского национального парка</w:t>
      </w:r>
      <w:r w:rsidRPr="00910375">
        <w:rPr>
          <w:rStyle w:val="3"/>
        </w:rPr>
        <w:t xml:space="preserve"> в древостоях этой зоны доминируют дуб, граб и каштан, в центральной части эта роль переходит к буку и кленам, а на востоке национального парка (</w:t>
      </w:r>
      <w:proofErr w:type="spellStart"/>
      <w:r w:rsidRPr="00910375">
        <w:rPr>
          <w:rStyle w:val="3"/>
        </w:rPr>
        <w:t>Аибгинское</w:t>
      </w:r>
      <w:proofErr w:type="spellEnd"/>
      <w:r w:rsidRPr="00910375">
        <w:rPr>
          <w:rStyle w:val="3"/>
        </w:rPr>
        <w:t xml:space="preserve"> и часть </w:t>
      </w:r>
      <w:proofErr w:type="spellStart"/>
      <w:r w:rsidRPr="00910375">
        <w:rPr>
          <w:rStyle w:val="3"/>
        </w:rPr>
        <w:t>Краснополянского</w:t>
      </w:r>
      <w:proofErr w:type="spellEnd"/>
      <w:r w:rsidRPr="00910375">
        <w:rPr>
          <w:rStyle w:val="3"/>
        </w:rPr>
        <w:t xml:space="preserve"> </w:t>
      </w:r>
      <w:r>
        <w:rPr>
          <w:rStyle w:val="3"/>
        </w:rPr>
        <w:t xml:space="preserve">участкового </w:t>
      </w:r>
      <w:r w:rsidRPr="00910375">
        <w:rPr>
          <w:rStyle w:val="3"/>
        </w:rPr>
        <w:t>лесничеств) в древостоях начинает доминировать пихта (</w:t>
      </w:r>
      <w:proofErr w:type="spellStart"/>
      <w:r w:rsidRPr="00910375">
        <w:rPr>
          <w:rStyle w:val="3"/>
        </w:rPr>
        <w:t>Грабенко</w:t>
      </w:r>
      <w:proofErr w:type="spellEnd"/>
      <w:r w:rsidRPr="00910375">
        <w:rPr>
          <w:rStyle w:val="3"/>
        </w:rPr>
        <w:t>, 2006).</w:t>
      </w:r>
    </w:p>
    <w:p w:rsidR="003677F5" w:rsidRPr="00910375" w:rsidRDefault="003677F5" w:rsidP="003677F5">
      <w:pPr>
        <w:pStyle w:val="13"/>
        <w:shd w:val="clear" w:color="auto" w:fill="auto"/>
        <w:spacing w:line="240" w:lineRule="auto"/>
        <w:ind w:firstLine="709"/>
        <w:jc w:val="both"/>
      </w:pPr>
      <w:proofErr w:type="spellStart"/>
      <w:r w:rsidRPr="00910375">
        <w:rPr>
          <w:rStyle w:val="3"/>
        </w:rPr>
        <w:t>Верхнегорные</w:t>
      </w:r>
      <w:proofErr w:type="spellEnd"/>
      <w:r w:rsidRPr="00910375">
        <w:rPr>
          <w:rStyle w:val="3"/>
        </w:rPr>
        <w:t xml:space="preserve"> леса во всем своем высотном диапазоне представлены преимущественно в восточной части парка. Они сложены </w:t>
      </w:r>
      <w:proofErr w:type="spellStart"/>
      <w:r w:rsidRPr="00910375">
        <w:rPr>
          <w:rStyle w:val="3"/>
        </w:rPr>
        <w:t>высокобонитетными</w:t>
      </w:r>
      <w:proofErr w:type="spellEnd"/>
      <w:r w:rsidRPr="00910375">
        <w:rPr>
          <w:rStyle w:val="3"/>
        </w:rPr>
        <w:t xml:space="preserve"> буковыми, </w:t>
      </w:r>
      <w:proofErr w:type="spellStart"/>
      <w:r w:rsidRPr="00910375">
        <w:rPr>
          <w:rStyle w:val="3"/>
        </w:rPr>
        <w:t>буко</w:t>
      </w:r>
      <w:proofErr w:type="spellEnd"/>
      <w:r w:rsidRPr="00910375">
        <w:rPr>
          <w:rStyle w:val="3"/>
        </w:rPr>
        <w:t xml:space="preserve">-пихтовыми, реже елово-пихтовыми древостоями, плавно переходящими с увеличением высоты над уровнем моря в менее продуктивные высокогорные пихтарники с вкраплениями парковых </w:t>
      </w:r>
      <w:proofErr w:type="spellStart"/>
      <w:r w:rsidRPr="00910375">
        <w:rPr>
          <w:rStyle w:val="3"/>
        </w:rPr>
        <w:t>кленовников</w:t>
      </w:r>
      <w:proofErr w:type="spellEnd"/>
      <w:r w:rsidRPr="00910375">
        <w:rPr>
          <w:rStyle w:val="3"/>
        </w:rPr>
        <w:t xml:space="preserve"> на </w:t>
      </w:r>
      <w:proofErr w:type="spellStart"/>
      <w:r w:rsidRPr="00910375">
        <w:rPr>
          <w:rStyle w:val="3"/>
        </w:rPr>
        <w:t>терассовидных</w:t>
      </w:r>
      <w:proofErr w:type="spellEnd"/>
      <w:r w:rsidRPr="00910375">
        <w:rPr>
          <w:rStyle w:val="3"/>
        </w:rPr>
        <w:t xml:space="preserve"> уступах и в местах с повышенной увлажненностью. В западной и центральной </w:t>
      </w:r>
      <w:proofErr w:type="gramStart"/>
      <w:r w:rsidRPr="00910375">
        <w:rPr>
          <w:rStyle w:val="3"/>
        </w:rPr>
        <w:t>частях</w:t>
      </w:r>
      <w:proofErr w:type="gramEnd"/>
      <w:r w:rsidRPr="00910375">
        <w:rPr>
          <w:rStyle w:val="3"/>
        </w:rPr>
        <w:t xml:space="preserve"> парка в этой зоне по границе распространения древесных пород встречается хмелеграб.</w:t>
      </w:r>
    </w:p>
    <w:p w:rsidR="003677F5" w:rsidRPr="00910375" w:rsidRDefault="003677F5" w:rsidP="003677F5">
      <w:pPr>
        <w:pStyle w:val="13"/>
        <w:shd w:val="clear" w:color="auto" w:fill="auto"/>
        <w:spacing w:line="240" w:lineRule="auto"/>
        <w:ind w:firstLine="709"/>
        <w:jc w:val="both"/>
      </w:pPr>
      <w:r w:rsidRPr="00910375">
        <w:rPr>
          <w:rStyle w:val="3"/>
        </w:rPr>
        <w:t xml:space="preserve">Верхняя граница леса на территории </w:t>
      </w:r>
      <w:r>
        <w:rPr>
          <w:rStyle w:val="3"/>
        </w:rPr>
        <w:t>Сочинского национального парка</w:t>
      </w:r>
      <w:r w:rsidRPr="00910375">
        <w:rPr>
          <w:rStyle w:val="3"/>
        </w:rPr>
        <w:t xml:space="preserve"> проходит на высоте 1900-2100 м, что на 100- 150 метров ниже аналогичных условий Кавказского заповедника, й связано это с антропогенным воздействием. В местах постоянного выпаса крупного рогатого скота ти</w:t>
      </w:r>
      <w:r w:rsidRPr="00910375">
        <w:rPr>
          <w:rStyle w:val="3"/>
        </w:rPr>
        <w:softHyphen/>
        <w:t>пичные лесные формации иногда полностью отсутствует, а там, где выпас прекращается, наблюдаются их восстановление. Верхняя граница леса сложена, в основном, березов</w:t>
      </w:r>
      <w:proofErr w:type="gramStart"/>
      <w:r w:rsidRPr="00910375">
        <w:rPr>
          <w:rStyle w:val="3"/>
        </w:rPr>
        <w:t>о-</w:t>
      </w:r>
      <w:proofErr w:type="gramEnd"/>
      <w:r w:rsidRPr="00910375">
        <w:rPr>
          <w:rStyle w:val="3"/>
        </w:rPr>
        <w:t xml:space="preserve"> кленово-буковым криволесьем. Причем, на склонах южной экспозиции преобладают разнотравные типы леса, в которых в западной части встречается хмелеграб, а на северных склонах — папоротниково-рододендроновые. Также на верхней границе леса в составе древостоев принимают участие ива, рябина, клен высокогорный.</w:t>
      </w:r>
    </w:p>
    <w:p w:rsidR="003677F5" w:rsidRPr="00910375" w:rsidRDefault="003677F5" w:rsidP="003677F5">
      <w:pPr>
        <w:pStyle w:val="13"/>
        <w:shd w:val="clear" w:color="auto" w:fill="auto"/>
        <w:spacing w:line="240" w:lineRule="auto"/>
        <w:ind w:firstLine="709"/>
        <w:jc w:val="both"/>
      </w:pPr>
      <w:r w:rsidRPr="00910375">
        <w:rPr>
          <w:rStyle w:val="3"/>
        </w:rPr>
        <w:t xml:space="preserve">Небольшая часть территории Сочинского национального парка располагается в </w:t>
      </w:r>
      <w:proofErr w:type="gramStart"/>
      <w:r w:rsidRPr="00910375">
        <w:rPr>
          <w:rStyle w:val="3"/>
        </w:rPr>
        <w:t>юго- восточной</w:t>
      </w:r>
      <w:proofErr w:type="gramEnd"/>
      <w:r w:rsidRPr="00910375">
        <w:rPr>
          <w:rStyle w:val="3"/>
        </w:rPr>
        <w:t xml:space="preserve"> части Северо-Черкесского округа. В этом округе распространены бурые горно</w:t>
      </w:r>
      <w:r w:rsidRPr="00910375">
        <w:rPr>
          <w:rStyle w:val="3"/>
        </w:rPr>
        <w:softHyphen/>
        <w:t xml:space="preserve">лесные и перегнойно-карбонатные почвы. Климат умеренно жаркий, влажный. Леса представлены </w:t>
      </w:r>
      <w:proofErr w:type="spellStart"/>
      <w:r w:rsidRPr="00910375">
        <w:rPr>
          <w:rStyle w:val="3"/>
        </w:rPr>
        <w:t>мезофильными</w:t>
      </w:r>
      <w:proofErr w:type="spellEnd"/>
      <w:r w:rsidRPr="00910375">
        <w:rPr>
          <w:rStyle w:val="3"/>
        </w:rPr>
        <w:t xml:space="preserve"> буковыми и каштановыми древостоями.</w:t>
      </w:r>
    </w:p>
    <w:p w:rsidR="003677F5" w:rsidRPr="00910375" w:rsidRDefault="003677F5" w:rsidP="003677F5">
      <w:pPr>
        <w:pStyle w:val="13"/>
        <w:shd w:val="clear" w:color="auto" w:fill="auto"/>
        <w:spacing w:line="240" w:lineRule="auto"/>
        <w:ind w:firstLine="709"/>
        <w:jc w:val="both"/>
      </w:pPr>
      <w:r w:rsidRPr="00910375">
        <w:rPr>
          <w:rStyle w:val="3"/>
        </w:rPr>
        <w:t>Северо-Черкесский округ делится на следующие районы:</w:t>
      </w:r>
    </w:p>
    <w:p w:rsidR="003677F5" w:rsidRPr="00910375" w:rsidRDefault="003677F5" w:rsidP="003677F5">
      <w:pPr>
        <w:pStyle w:val="13"/>
        <w:numPr>
          <w:ilvl w:val="0"/>
          <w:numId w:val="2"/>
        </w:numPr>
        <w:shd w:val="clear" w:color="auto" w:fill="auto"/>
        <w:tabs>
          <w:tab w:val="left" w:pos="926"/>
        </w:tabs>
        <w:spacing w:line="240" w:lineRule="auto"/>
        <w:ind w:firstLine="360"/>
        <w:jc w:val="both"/>
      </w:pPr>
      <w:r w:rsidRPr="00910375">
        <w:rPr>
          <w:rStyle w:val="3"/>
        </w:rPr>
        <w:lastRenderedPageBreak/>
        <w:t>Приморский район сухих и свежих дубовых и дубово-грабовых лесов.</w:t>
      </w:r>
    </w:p>
    <w:p w:rsidR="003677F5" w:rsidRPr="00910375" w:rsidRDefault="003677F5" w:rsidP="003677F5">
      <w:pPr>
        <w:pStyle w:val="13"/>
        <w:numPr>
          <w:ilvl w:val="0"/>
          <w:numId w:val="2"/>
        </w:numPr>
        <w:shd w:val="clear" w:color="auto" w:fill="auto"/>
        <w:tabs>
          <w:tab w:val="left" w:pos="955"/>
        </w:tabs>
        <w:spacing w:line="240" w:lineRule="auto"/>
        <w:ind w:firstLine="360"/>
        <w:jc w:val="both"/>
      </w:pPr>
      <w:proofErr w:type="spellStart"/>
      <w:r w:rsidRPr="00910375">
        <w:rPr>
          <w:rStyle w:val="3"/>
        </w:rPr>
        <w:t>Нижнегорный</w:t>
      </w:r>
      <w:proofErr w:type="spellEnd"/>
      <w:r w:rsidRPr="00910375">
        <w:rPr>
          <w:rStyle w:val="3"/>
        </w:rPr>
        <w:t xml:space="preserve"> район свежих дубовых и дубово-грабовых лесов.</w:t>
      </w:r>
    </w:p>
    <w:p w:rsidR="003677F5" w:rsidRPr="00910375" w:rsidRDefault="003677F5" w:rsidP="003677F5">
      <w:pPr>
        <w:pStyle w:val="13"/>
        <w:numPr>
          <w:ilvl w:val="0"/>
          <w:numId w:val="2"/>
        </w:numPr>
        <w:shd w:val="clear" w:color="auto" w:fill="auto"/>
        <w:tabs>
          <w:tab w:val="left" w:pos="946"/>
        </w:tabs>
        <w:spacing w:line="240" w:lineRule="auto"/>
        <w:ind w:firstLine="360"/>
        <w:jc w:val="both"/>
      </w:pPr>
      <w:r w:rsidRPr="00910375">
        <w:rPr>
          <w:rStyle w:val="3"/>
        </w:rPr>
        <w:t>Горный район дубовых, дубово-грабовых и буково-каштановых лесов.</w:t>
      </w:r>
    </w:p>
    <w:p w:rsidR="003677F5" w:rsidRPr="00910375" w:rsidRDefault="003677F5" w:rsidP="003677F5">
      <w:pPr>
        <w:pStyle w:val="13"/>
        <w:shd w:val="clear" w:color="auto" w:fill="auto"/>
        <w:spacing w:line="240" w:lineRule="auto"/>
        <w:ind w:firstLine="709"/>
        <w:jc w:val="both"/>
      </w:pPr>
      <w:r w:rsidRPr="00910375">
        <w:rPr>
          <w:rStyle w:val="3"/>
        </w:rPr>
        <w:t xml:space="preserve">Большая пестрота лесорастительных условий района привела к выделению многочисленных типов леса, которые были объединены в группы типов леса (Материалы лесоустройства </w:t>
      </w:r>
      <w:r>
        <w:rPr>
          <w:rStyle w:val="3"/>
        </w:rPr>
        <w:t>лесничества Сочинский национальный парк</w:t>
      </w:r>
      <w:r w:rsidRPr="00910375">
        <w:rPr>
          <w:rStyle w:val="3"/>
        </w:rPr>
        <w:t>, 2006).</w:t>
      </w:r>
    </w:p>
    <w:p w:rsidR="003677F5" w:rsidRPr="00910375" w:rsidRDefault="003677F5" w:rsidP="003677F5">
      <w:pPr>
        <w:pStyle w:val="13"/>
        <w:shd w:val="clear" w:color="auto" w:fill="auto"/>
        <w:spacing w:line="240" w:lineRule="auto"/>
        <w:ind w:firstLine="709"/>
        <w:jc w:val="both"/>
      </w:pPr>
      <w:r w:rsidRPr="00910375">
        <w:rPr>
          <w:rStyle w:val="3"/>
        </w:rPr>
        <w:t>Наибольшее распространение на территории национального парка имеют:</w:t>
      </w:r>
    </w:p>
    <w:p w:rsidR="003677F5" w:rsidRPr="00910375" w:rsidRDefault="003677F5" w:rsidP="003677F5">
      <w:pPr>
        <w:pStyle w:val="13"/>
        <w:numPr>
          <w:ilvl w:val="0"/>
          <w:numId w:val="3"/>
        </w:numPr>
        <w:shd w:val="clear" w:color="auto" w:fill="auto"/>
        <w:tabs>
          <w:tab w:val="left" w:pos="946"/>
        </w:tabs>
        <w:spacing w:line="240" w:lineRule="auto"/>
        <w:ind w:firstLine="360"/>
        <w:jc w:val="both"/>
      </w:pPr>
      <w:r w:rsidRPr="00910375">
        <w:rPr>
          <w:rStyle w:val="3"/>
        </w:rPr>
        <w:t xml:space="preserve">свежие грабовые и буково-грабовые </w:t>
      </w:r>
      <w:proofErr w:type="spellStart"/>
      <w:r w:rsidRPr="00910375">
        <w:rPr>
          <w:rStyle w:val="3"/>
        </w:rPr>
        <w:t>судубравы</w:t>
      </w:r>
      <w:proofErr w:type="spellEnd"/>
      <w:r w:rsidRPr="00910375">
        <w:rPr>
          <w:rStyle w:val="3"/>
        </w:rPr>
        <w:t xml:space="preserve"> - 27%; свежие и влажные дубово-грабовые, грабовые, елово-пихтовые и субальпийские </w:t>
      </w:r>
      <w:proofErr w:type="spellStart"/>
      <w:r w:rsidRPr="00910375">
        <w:rPr>
          <w:rStyle w:val="3"/>
        </w:rPr>
        <w:t>субучины</w:t>
      </w:r>
      <w:proofErr w:type="spellEnd"/>
      <w:r w:rsidRPr="00910375">
        <w:rPr>
          <w:rStyle w:val="3"/>
        </w:rPr>
        <w:t xml:space="preserve"> - 26.9%; свежие и влажные грабовые, дубовые и пихтовые </w:t>
      </w:r>
      <w:proofErr w:type="spellStart"/>
      <w:r w:rsidRPr="00910375">
        <w:rPr>
          <w:rStyle w:val="3"/>
        </w:rPr>
        <w:t>бучины</w:t>
      </w:r>
      <w:proofErr w:type="spellEnd"/>
      <w:r w:rsidRPr="00910375">
        <w:rPr>
          <w:rStyle w:val="3"/>
        </w:rPr>
        <w:t xml:space="preserve"> - 27%.</w:t>
      </w:r>
    </w:p>
    <w:p w:rsidR="003677F5" w:rsidRPr="00910375" w:rsidRDefault="003677F5" w:rsidP="003677F5">
      <w:pPr>
        <w:pStyle w:val="13"/>
        <w:shd w:val="clear" w:color="auto" w:fill="auto"/>
        <w:spacing w:line="240" w:lineRule="auto"/>
        <w:ind w:firstLine="709"/>
        <w:jc w:val="both"/>
      </w:pPr>
      <w:r w:rsidRPr="00910375">
        <w:rPr>
          <w:rStyle w:val="3"/>
        </w:rPr>
        <w:t xml:space="preserve">Весьма интересен и породный состав лесов Сочинского национального парка. </w:t>
      </w:r>
      <w:proofErr w:type="gramStart"/>
      <w:r w:rsidRPr="00910375">
        <w:rPr>
          <w:rStyle w:val="3"/>
        </w:rPr>
        <w:t xml:space="preserve">По сложившимся ранее обстоятельствам в его лесах, наряду с аборигенными видами (пихта, бук, граб, сосна и др.) присутствуют и экзотические древесные породы (дуб пробковый - 165.1 га, сосна </w:t>
      </w:r>
      <w:proofErr w:type="spellStart"/>
      <w:r w:rsidRPr="00910375">
        <w:rPr>
          <w:rStyle w:val="3"/>
        </w:rPr>
        <w:t>веймутова</w:t>
      </w:r>
      <w:proofErr w:type="spellEnd"/>
      <w:r w:rsidRPr="00910375">
        <w:rPr>
          <w:rStyle w:val="3"/>
        </w:rPr>
        <w:t xml:space="preserve"> - 2.7 га, бархат амурский - 17.9 га, </w:t>
      </w:r>
      <w:proofErr w:type="spellStart"/>
      <w:r w:rsidRPr="00910375">
        <w:rPr>
          <w:rStyle w:val="3"/>
        </w:rPr>
        <w:t>тюльпановое</w:t>
      </w:r>
      <w:proofErr w:type="spellEnd"/>
      <w:r w:rsidRPr="00910375">
        <w:rPr>
          <w:rStyle w:val="3"/>
        </w:rPr>
        <w:t xml:space="preserve"> дерево - 2.0 га).</w:t>
      </w:r>
      <w:proofErr w:type="gramEnd"/>
    </w:p>
    <w:p w:rsidR="003677F5" w:rsidRPr="00910375" w:rsidRDefault="003677F5" w:rsidP="003677F5">
      <w:pPr>
        <w:pStyle w:val="13"/>
        <w:shd w:val="clear" w:color="auto" w:fill="auto"/>
        <w:spacing w:line="240" w:lineRule="auto"/>
        <w:ind w:firstLine="709"/>
        <w:jc w:val="both"/>
      </w:pPr>
      <w:r w:rsidRPr="00910375">
        <w:rPr>
          <w:rStyle w:val="3"/>
        </w:rPr>
        <w:t xml:space="preserve">Национальный парк особо интересен как один из центров произрастания реликтовых растений - представителей доледниковых флор Кавказа. Хорошего развития и наиболее широкого вертикального распространения реликтовые виды достигают в бассейнах рек </w:t>
      </w:r>
      <w:proofErr w:type="spellStart"/>
      <w:r w:rsidRPr="00910375">
        <w:rPr>
          <w:rStyle w:val="3"/>
        </w:rPr>
        <w:t>Псезуапсе</w:t>
      </w:r>
      <w:proofErr w:type="spellEnd"/>
      <w:r w:rsidRPr="00910375">
        <w:rPr>
          <w:rStyle w:val="3"/>
        </w:rPr>
        <w:t xml:space="preserve"> - </w:t>
      </w:r>
      <w:proofErr w:type="spellStart"/>
      <w:r w:rsidRPr="00910375">
        <w:rPr>
          <w:rStyle w:val="3"/>
        </w:rPr>
        <w:t>Псоу</w:t>
      </w:r>
      <w:proofErr w:type="spellEnd"/>
      <w:r w:rsidRPr="00910375">
        <w:rPr>
          <w:rStyle w:val="3"/>
        </w:rPr>
        <w:t xml:space="preserve">. Наибольшая площадь принадлежит широколиственным лесам, под пологом которых пышно развит подлесок из вечнозеленых </w:t>
      </w:r>
      <w:proofErr w:type="spellStart"/>
      <w:r w:rsidRPr="00910375">
        <w:rPr>
          <w:rStyle w:val="3"/>
        </w:rPr>
        <w:t>колхидских</w:t>
      </w:r>
      <w:proofErr w:type="spellEnd"/>
      <w:r w:rsidRPr="00910375">
        <w:rPr>
          <w:rStyle w:val="3"/>
        </w:rPr>
        <w:t xml:space="preserve"> кустарников или ярус самшита (на известняках). В лесах обилие лиан (плющи, </w:t>
      </w:r>
      <w:proofErr w:type="spellStart"/>
      <w:r w:rsidRPr="00910375">
        <w:rPr>
          <w:rStyle w:val="3"/>
        </w:rPr>
        <w:t>сассапариль</w:t>
      </w:r>
      <w:proofErr w:type="spellEnd"/>
      <w:r w:rsidRPr="00910375">
        <w:rPr>
          <w:rStyle w:val="3"/>
        </w:rPr>
        <w:t xml:space="preserve"> высокий, ломонос </w:t>
      </w:r>
      <w:proofErr w:type="spellStart"/>
      <w:r w:rsidRPr="00910375">
        <w:rPr>
          <w:rStyle w:val="3"/>
        </w:rPr>
        <w:t>виноградолистный</w:t>
      </w:r>
      <w:proofErr w:type="spellEnd"/>
      <w:r w:rsidRPr="00910375">
        <w:rPr>
          <w:rStyle w:val="3"/>
        </w:rPr>
        <w:t xml:space="preserve">, </w:t>
      </w:r>
      <w:proofErr w:type="spellStart"/>
      <w:r w:rsidRPr="00910375">
        <w:rPr>
          <w:rStyle w:val="3"/>
        </w:rPr>
        <w:t>обвойник</w:t>
      </w:r>
      <w:proofErr w:type="spellEnd"/>
      <w:r w:rsidRPr="00910375">
        <w:rPr>
          <w:rStyle w:val="3"/>
        </w:rPr>
        <w:t xml:space="preserve"> греческий, виноград лесной, </w:t>
      </w:r>
      <w:proofErr w:type="spellStart"/>
      <w:r w:rsidRPr="00910375">
        <w:rPr>
          <w:rStyle w:val="3"/>
        </w:rPr>
        <w:t>тамус</w:t>
      </w:r>
      <w:proofErr w:type="spellEnd"/>
      <w:r w:rsidRPr="00910375">
        <w:rPr>
          <w:rStyle w:val="3"/>
        </w:rPr>
        <w:t xml:space="preserve"> обыкновенный и др.). На стволах деревьев обычны эпифиты, в частности на самшите - мох </w:t>
      </w:r>
      <w:proofErr w:type="spellStart"/>
      <w:r w:rsidRPr="00910375">
        <w:rPr>
          <w:rStyle w:val="3"/>
        </w:rPr>
        <w:t>Неккера</w:t>
      </w:r>
      <w:proofErr w:type="spellEnd"/>
      <w:r w:rsidRPr="00910375">
        <w:rPr>
          <w:rStyle w:val="3"/>
        </w:rPr>
        <w:t xml:space="preserve">. Местами у самого моря дериватами проникает </w:t>
      </w:r>
      <w:proofErr w:type="spellStart"/>
      <w:r w:rsidRPr="00910375">
        <w:rPr>
          <w:rStyle w:val="3"/>
        </w:rPr>
        <w:t>субсредиземноморская</w:t>
      </w:r>
      <w:proofErr w:type="spellEnd"/>
      <w:r w:rsidRPr="00910375">
        <w:rPr>
          <w:rStyle w:val="3"/>
        </w:rPr>
        <w:t xml:space="preserve"> растительность.</w:t>
      </w:r>
    </w:p>
    <w:p w:rsidR="003677F5" w:rsidRPr="007941AD" w:rsidRDefault="003677F5" w:rsidP="003677F5">
      <w:pPr>
        <w:pStyle w:val="13"/>
        <w:shd w:val="clear" w:color="auto" w:fill="auto"/>
        <w:spacing w:line="240" w:lineRule="auto"/>
        <w:ind w:firstLine="709"/>
        <w:jc w:val="both"/>
      </w:pPr>
      <w:r w:rsidRPr="00910375">
        <w:rPr>
          <w:rStyle w:val="3"/>
        </w:rPr>
        <w:t xml:space="preserve">Растительность классифицируется как типично лесная со сложным комплексом лесных формаций. Древесные сообщества смешанные (полидоминантные), где присутствует несколько сопутствующих пород, или же редко </w:t>
      </w:r>
      <w:proofErr w:type="spellStart"/>
      <w:r w:rsidRPr="00910375">
        <w:rPr>
          <w:rStyle w:val="3"/>
        </w:rPr>
        <w:t>монодоминантные</w:t>
      </w:r>
      <w:proofErr w:type="spellEnd"/>
      <w:r w:rsidRPr="00910375">
        <w:rPr>
          <w:rStyle w:val="3"/>
        </w:rPr>
        <w:t xml:space="preserve"> - представленные одним видом. Растительные сообщества отличаются большим своеобразием, сложностью строения, богатством видового состава, наличием значительного количества эндемиков и реликтов. Это связано с историей геологического и ботанического развития и обусловлено ярко выраженной </w:t>
      </w:r>
      <w:r w:rsidRPr="007941AD">
        <w:rPr>
          <w:rStyle w:val="3"/>
        </w:rPr>
        <w:t>высотной поясностью климата, пересеченностью рельефа, мозаичностью петрографического состава горных пород. Положение Кавказа как перешейка между Южной Азией и Европой способствовало причудливому смешению видов этих регионов.</w:t>
      </w:r>
    </w:p>
    <w:p w:rsidR="003677F5" w:rsidRPr="007941AD" w:rsidRDefault="003677F5" w:rsidP="003677F5">
      <w:pPr>
        <w:keepNext/>
        <w:keepLines/>
        <w:tabs>
          <w:tab w:val="left" w:pos="342"/>
        </w:tabs>
        <w:spacing w:after="0" w:line="240" w:lineRule="auto"/>
        <w:rPr>
          <w:rFonts w:ascii="Times New Roman" w:hAnsi="Times New Roman"/>
          <w:b/>
          <w:bCs/>
        </w:rPr>
      </w:pPr>
      <w:proofErr w:type="gramStart"/>
      <w:r w:rsidRPr="007941AD">
        <w:rPr>
          <w:rFonts w:ascii="Times New Roman" w:hAnsi="Times New Roman"/>
          <w:b/>
          <w:bCs/>
        </w:rPr>
        <w:t>к</w:t>
      </w:r>
      <w:proofErr w:type="gramEnd"/>
      <w:r w:rsidRPr="007941AD">
        <w:rPr>
          <w:rFonts w:ascii="Times New Roman" w:hAnsi="Times New Roman"/>
          <w:b/>
          <w:bCs/>
        </w:rPr>
        <w:t>раткие сведения о лесном фонде</w:t>
      </w:r>
    </w:p>
    <w:p w:rsidR="003677F5" w:rsidRPr="007941AD" w:rsidRDefault="003677F5" w:rsidP="003677F5">
      <w:pPr>
        <w:pStyle w:val="13"/>
        <w:shd w:val="clear" w:color="auto" w:fill="auto"/>
        <w:spacing w:line="240" w:lineRule="auto"/>
        <w:ind w:firstLine="360"/>
        <w:jc w:val="left"/>
      </w:pPr>
      <w:r w:rsidRPr="007941AD">
        <w:rPr>
          <w:rStyle w:val="3"/>
        </w:rPr>
        <w:t>Наибольшее распространение на территории национального парка имеют:</w:t>
      </w:r>
    </w:p>
    <w:p w:rsidR="003677F5" w:rsidRPr="007941AD" w:rsidRDefault="003677F5" w:rsidP="003677F5">
      <w:pPr>
        <w:pStyle w:val="13"/>
        <w:numPr>
          <w:ilvl w:val="0"/>
          <w:numId w:val="3"/>
        </w:numPr>
        <w:shd w:val="clear" w:color="auto" w:fill="auto"/>
        <w:tabs>
          <w:tab w:val="left" w:pos="979"/>
        </w:tabs>
        <w:spacing w:line="240" w:lineRule="auto"/>
        <w:ind w:firstLine="360"/>
        <w:jc w:val="left"/>
      </w:pPr>
      <w:r w:rsidRPr="007941AD">
        <w:rPr>
          <w:rStyle w:val="3"/>
        </w:rPr>
        <w:t xml:space="preserve">свежие грабовые и буково-грабовые </w:t>
      </w:r>
      <w:proofErr w:type="spellStart"/>
      <w:r w:rsidRPr="007941AD">
        <w:rPr>
          <w:rStyle w:val="3"/>
        </w:rPr>
        <w:t>судубравы</w:t>
      </w:r>
      <w:proofErr w:type="spellEnd"/>
      <w:r w:rsidRPr="007941AD">
        <w:rPr>
          <w:rStyle w:val="3"/>
        </w:rPr>
        <w:t xml:space="preserve"> - 27 %;</w:t>
      </w:r>
    </w:p>
    <w:p w:rsidR="003677F5" w:rsidRPr="007941AD" w:rsidRDefault="003677F5" w:rsidP="003677F5">
      <w:pPr>
        <w:pStyle w:val="13"/>
        <w:numPr>
          <w:ilvl w:val="0"/>
          <w:numId w:val="3"/>
        </w:numPr>
        <w:shd w:val="clear" w:color="auto" w:fill="auto"/>
        <w:tabs>
          <w:tab w:val="left" w:pos="1062"/>
        </w:tabs>
        <w:spacing w:line="240" w:lineRule="auto"/>
        <w:ind w:firstLine="360"/>
        <w:jc w:val="left"/>
      </w:pPr>
      <w:r w:rsidRPr="007941AD">
        <w:rPr>
          <w:rStyle w:val="3"/>
        </w:rPr>
        <w:t xml:space="preserve">свежие и влажные дубово-грабовые, грабовые, елово-пихтовые и субальпийские </w:t>
      </w:r>
      <w:proofErr w:type="spellStart"/>
      <w:r w:rsidRPr="007941AD">
        <w:rPr>
          <w:rStyle w:val="3"/>
        </w:rPr>
        <w:t>субучины</w:t>
      </w:r>
      <w:proofErr w:type="spellEnd"/>
      <w:r w:rsidRPr="007941AD">
        <w:rPr>
          <w:rStyle w:val="3"/>
        </w:rPr>
        <w:t xml:space="preserve"> - 26,9 %;</w:t>
      </w:r>
    </w:p>
    <w:p w:rsidR="003677F5" w:rsidRPr="007941AD" w:rsidRDefault="003677F5" w:rsidP="003677F5">
      <w:pPr>
        <w:pStyle w:val="13"/>
        <w:numPr>
          <w:ilvl w:val="0"/>
          <w:numId w:val="3"/>
        </w:numPr>
        <w:shd w:val="clear" w:color="auto" w:fill="auto"/>
        <w:tabs>
          <w:tab w:val="left" w:pos="979"/>
        </w:tabs>
        <w:spacing w:line="240" w:lineRule="auto"/>
        <w:ind w:firstLine="360"/>
        <w:jc w:val="left"/>
      </w:pPr>
      <w:proofErr w:type="gramStart"/>
      <w:r w:rsidRPr="007941AD">
        <w:rPr>
          <w:rStyle w:val="3"/>
        </w:rPr>
        <w:t>свежие</w:t>
      </w:r>
      <w:proofErr w:type="gramEnd"/>
      <w:r w:rsidRPr="007941AD">
        <w:rPr>
          <w:rStyle w:val="3"/>
        </w:rPr>
        <w:t xml:space="preserve"> и влажные грабовые, дубовые и пихтовые </w:t>
      </w:r>
      <w:proofErr w:type="spellStart"/>
      <w:r w:rsidRPr="007941AD">
        <w:rPr>
          <w:rStyle w:val="3"/>
        </w:rPr>
        <w:t>бучины</w:t>
      </w:r>
      <w:proofErr w:type="spellEnd"/>
      <w:r w:rsidRPr="007941AD">
        <w:rPr>
          <w:rStyle w:val="3"/>
        </w:rPr>
        <w:t xml:space="preserve"> - 27% (рис. 2).</w:t>
      </w:r>
    </w:p>
    <w:p w:rsidR="003677F5" w:rsidRPr="007941AD" w:rsidRDefault="003677F5" w:rsidP="003677F5">
      <w:pPr>
        <w:pStyle w:val="13"/>
        <w:shd w:val="clear" w:color="auto" w:fill="auto"/>
        <w:spacing w:line="240" w:lineRule="auto"/>
        <w:ind w:firstLine="360"/>
        <w:jc w:val="both"/>
      </w:pPr>
      <w:r w:rsidRPr="007941AD">
        <w:rPr>
          <w:rStyle w:val="3"/>
        </w:rPr>
        <w:t xml:space="preserve">Из диаграммы рисунка 3 видно, что основными древесными породами </w:t>
      </w:r>
      <w:proofErr w:type="spellStart"/>
      <w:r w:rsidRPr="007941AD">
        <w:rPr>
          <w:rStyle w:val="3"/>
        </w:rPr>
        <w:t>нацпарка</w:t>
      </w:r>
      <w:proofErr w:type="spellEnd"/>
      <w:r w:rsidRPr="007941AD">
        <w:rPr>
          <w:rStyle w:val="3"/>
        </w:rPr>
        <w:t xml:space="preserve"> являются бук восточный и дуб иберийский различной формы происхождения, каштан, а также граб обыкновенный.</w:t>
      </w:r>
    </w:p>
    <w:p w:rsidR="003677F5" w:rsidRPr="007941AD" w:rsidRDefault="003677F5" w:rsidP="003677F5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775960" cy="2933700"/>
            <wp:effectExtent l="0" t="0" r="0" b="0"/>
            <wp:docPr id="8" name="Рисунок 8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F5" w:rsidRPr="007941AD" w:rsidRDefault="003677F5" w:rsidP="003677F5">
      <w:pPr>
        <w:spacing w:after="0" w:line="240" w:lineRule="auto"/>
        <w:rPr>
          <w:rFonts w:ascii="Times New Roman" w:hAnsi="Times New Roman"/>
        </w:rPr>
      </w:pPr>
      <w:r w:rsidRPr="007941AD">
        <w:rPr>
          <w:rStyle w:val="a4"/>
          <w:rFonts w:eastAsia="Calibri"/>
        </w:rPr>
        <w:t xml:space="preserve">Рис. 2. Распределение площади </w:t>
      </w:r>
      <w:r>
        <w:rPr>
          <w:rStyle w:val="a4"/>
          <w:rFonts w:eastAsia="Calibri"/>
        </w:rPr>
        <w:t>Сочинского национального парка</w:t>
      </w:r>
      <w:r w:rsidRPr="007941AD">
        <w:rPr>
          <w:rStyle w:val="a4"/>
          <w:rFonts w:eastAsia="Calibri"/>
        </w:rPr>
        <w:t xml:space="preserve"> по группам типов леса.</w:t>
      </w:r>
    </w:p>
    <w:p w:rsidR="003677F5" w:rsidRDefault="003677F5" w:rsidP="003677F5">
      <w:pPr>
        <w:spacing w:after="0" w:line="240" w:lineRule="auto"/>
        <w:jc w:val="both"/>
        <w:rPr>
          <w:rStyle w:val="a4"/>
          <w:rFonts w:eastAsia="Calibri"/>
        </w:rPr>
      </w:pPr>
      <w:proofErr w:type="gramStart"/>
      <w:r w:rsidRPr="007941AD">
        <w:rPr>
          <w:rStyle w:val="a4"/>
          <w:rFonts w:eastAsia="Calibri"/>
        </w:rPr>
        <w:t xml:space="preserve">1 - сухие </w:t>
      </w:r>
      <w:proofErr w:type="spellStart"/>
      <w:r w:rsidRPr="007941AD">
        <w:rPr>
          <w:rStyle w:val="a4"/>
          <w:rFonts w:eastAsia="Calibri"/>
        </w:rPr>
        <w:t>субори</w:t>
      </w:r>
      <w:proofErr w:type="spellEnd"/>
      <w:r w:rsidRPr="007941AD">
        <w:rPr>
          <w:rStyle w:val="a4"/>
          <w:rFonts w:eastAsia="Calibri"/>
        </w:rPr>
        <w:t xml:space="preserve"> и дубравы горные и предгорные; 2 - свежие грабовые и буково-грабовые </w:t>
      </w:r>
      <w:proofErr w:type="spellStart"/>
      <w:r w:rsidRPr="007941AD">
        <w:rPr>
          <w:rStyle w:val="a4"/>
          <w:rFonts w:eastAsia="Calibri"/>
        </w:rPr>
        <w:t>судубравы</w:t>
      </w:r>
      <w:proofErr w:type="spellEnd"/>
      <w:r w:rsidRPr="007941AD">
        <w:rPr>
          <w:rStyle w:val="a4"/>
          <w:rFonts w:eastAsia="Calibri"/>
        </w:rPr>
        <w:t xml:space="preserve">; 3 - сухие предгорные и ясеневые дубравы; 4 - свежие и влажные </w:t>
      </w:r>
      <w:proofErr w:type="spellStart"/>
      <w:r w:rsidRPr="007941AD">
        <w:rPr>
          <w:rStyle w:val="a4"/>
          <w:rFonts w:eastAsia="Calibri"/>
        </w:rPr>
        <w:t>грабово</w:t>
      </w:r>
      <w:r w:rsidRPr="007941AD">
        <w:rPr>
          <w:rStyle w:val="a4"/>
          <w:rFonts w:eastAsia="Calibri"/>
        </w:rPr>
        <w:softHyphen/>
        <w:t>ясеневые</w:t>
      </w:r>
      <w:proofErr w:type="spellEnd"/>
      <w:r w:rsidRPr="007941AD">
        <w:rPr>
          <w:rStyle w:val="a4"/>
          <w:rFonts w:eastAsia="Calibri"/>
        </w:rPr>
        <w:t xml:space="preserve">, грабовые, буково-грабовые и горно-долинные дубравы; 5 - свежие и влажные дубово-грабовые, грабовые, елово-пихтовые и субальпийские </w:t>
      </w:r>
      <w:proofErr w:type="spellStart"/>
      <w:r w:rsidRPr="007941AD">
        <w:rPr>
          <w:rStyle w:val="a4"/>
          <w:rFonts w:eastAsia="Calibri"/>
        </w:rPr>
        <w:t>субучины</w:t>
      </w:r>
      <w:proofErr w:type="spellEnd"/>
      <w:r w:rsidRPr="007941AD">
        <w:rPr>
          <w:rStyle w:val="a4"/>
          <w:rFonts w:eastAsia="Calibri"/>
        </w:rPr>
        <w:t xml:space="preserve">; 6 - буковое криволесье влажного </w:t>
      </w:r>
      <w:proofErr w:type="spellStart"/>
      <w:r w:rsidRPr="007941AD">
        <w:rPr>
          <w:rStyle w:val="a4"/>
          <w:rFonts w:eastAsia="Calibri"/>
        </w:rPr>
        <w:t>сугрудка</w:t>
      </w:r>
      <w:proofErr w:type="spellEnd"/>
      <w:r w:rsidRPr="007941AD">
        <w:rPr>
          <w:rStyle w:val="a4"/>
          <w:rFonts w:eastAsia="Calibri"/>
        </w:rPr>
        <w:t xml:space="preserve">; 7 - свежие и влажные грабовые, дубовые и пихтовые </w:t>
      </w:r>
      <w:proofErr w:type="spellStart"/>
      <w:r w:rsidRPr="007941AD">
        <w:rPr>
          <w:rStyle w:val="a4"/>
          <w:rFonts w:eastAsia="Calibri"/>
        </w:rPr>
        <w:t>бучины</w:t>
      </w:r>
      <w:proofErr w:type="spellEnd"/>
      <w:r w:rsidRPr="007941AD">
        <w:rPr>
          <w:rStyle w:val="a4"/>
          <w:rFonts w:eastAsia="Calibri"/>
        </w:rPr>
        <w:t>;</w:t>
      </w:r>
      <w:proofErr w:type="gramEnd"/>
      <w:r w:rsidRPr="007941AD">
        <w:rPr>
          <w:rStyle w:val="a4"/>
          <w:rFonts w:eastAsia="Calibri"/>
        </w:rPr>
        <w:t xml:space="preserve"> 8 - свежие дубово-сосновые и чисто сосновые </w:t>
      </w:r>
      <w:proofErr w:type="spellStart"/>
      <w:r w:rsidRPr="007941AD">
        <w:rPr>
          <w:rStyle w:val="a4"/>
          <w:rFonts w:eastAsia="Calibri"/>
        </w:rPr>
        <w:t>субори</w:t>
      </w:r>
      <w:proofErr w:type="spellEnd"/>
      <w:r w:rsidRPr="007941AD">
        <w:rPr>
          <w:rStyle w:val="a4"/>
          <w:rFonts w:eastAsia="Calibri"/>
        </w:rPr>
        <w:t xml:space="preserve">; 9 - свежие и влажные буково-злаковые и субальпийские </w:t>
      </w:r>
      <w:proofErr w:type="spellStart"/>
      <w:r w:rsidRPr="007941AD">
        <w:rPr>
          <w:rStyle w:val="a4"/>
          <w:rFonts w:eastAsia="Calibri"/>
        </w:rPr>
        <w:t>суппихтачи</w:t>
      </w:r>
      <w:proofErr w:type="spellEnd"/>
      <w:r w:rsidRPr="007941AD">
        <w:rPr>
          <w:rStyle w:val="a4"/>
          <w:rFonts w:eastAsia="Calibri"/>
        </w:rPr>
        <w:t xml:space="preserve">; 10 - влажные и сырые буково-еловые и буковые пихтачи; 11 - сырые пойменные серо-ольховые и ивовые </w:t>
      </w:r>
      <w:proofErr w:type="spellStart"/>
      <w:r w:rsidRPr="007941AD">
        <w:rPr>
          <w:rStyle w:val="a4"/>
          <w:rFonts w:eastAsia="Calibri"/>
        </w:rPr>
        <w:t>сугрудки</w:t>
      </w:r>
      <w:proofErr w:type="spellEnd"/>
      <w:r w:rsidRPr="007941AD">
        <w:rPr>
          <w:rStyle w:val="a4"/>
          <w:rFonts w:eastAsia="Calibri"/>
        </w:rPr>
        <w:t>; 12 - сырые пойменные сер</w:t>
      </w:r>
      <w:proofErr w:type="gramStart"/>
      <w:r w:rsidRPr="007941AD">
        <w:rPr>
          <w:rStyle w:val="a4"/>
          <w:rFonts w:eastAsia="Calibri"/>
        </w:rPr>
        <w:t>о-</w:t>
      </w:r>
      <w:proofErr w:type="gramEnd"/>
      <w:r w:rsidRPr="007941AD">
        <w:rPr>
          <w:rStyle w:val="a4"/>
          <w:rFonts w:eastAsia="Calibri"/>
        </w:rPr>
        <w:t xml:space="preserve"> и черно-ольховые груды.</w:t>
      </w:r>
    </w:p>
    <w:p w:rsidR="003677F5" w:rsidRPr="007941AD" w:rsidRDefault="003677F5" w:rsidP="003677F5">
      <w:pPr>
        <w:spacing w:after="0" w:line="240" w:lineRule="auto"/>
        <w:jc w:val="both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5768340" cy="256794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F5" w:rsidRPr="007941AD" w:rsidRDefault="003677F5" w:rsidP="003677F5">
      <w:pPr>
        <w:pStyle w:val="80"/>
        <w:shd w:val="clear" w:color="auto" w:fill="auto"/>
        <w:tabs>
          <w:tab w:val="left" w:pos="1549"/>
        </w:tabs>
        <w:spacing w:line="24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7941AD">
        <w:rPr>
          <w:rStyle w:val="8TimesNewRoman11pt"/>
          <w:rFonts w:eastAsia="Arial Unicode MS"/>
        </w:rPr>
        <w:t xml:space="preserve">Рис. 3 Распределение площади </w:t>
      </w:r>
      <w:r>
        <w:rPr>
          <w:rStyle w:val="8TimesNewRoman11pt"/>
          <w:rFonts w:eastAsia="Arial Unicode MS"/>
        </w:rPr>
        <w:t xml:space="preserve">Сочинского национального парка </w:t>
      </w:r>
      <w:r w:rsidRPr="007941AD">
        <w:rPr>
          <w:rStyle w:val="8TimesNewRoman11pt"/>
          <w:rFonts w:eastAsia="Arial Unicode MS"/>
        </w:rPr>
        <w:t>по преобладающим породам.</w:t>
      </w:r>
    </w:p>
    <w:p w:rsidR="003677F5" w:rsidRPr="007941AD" w:rsidRDefault="003677F5" w:rsidP="003677F5">
      <w:pPr>
        <w:pStyle w:val="13"/>
        <w:shd w:val="clear" w:color="auto" w:fill="auto"/>
        <w:spacing w:line="240" w:lineRule="auto"/>
        <w:ind w:firstLine="709"/>
        <w:jc w:val="both"/>
      </w:pPr>
      <w:r w:rsidRPr="007941AD">
        <w:rPr>
          <w:rStyle w:val="3"/>
        </w:rPr>
        <w:t xml:space="preserve">Строение древостоев национального парка и степень их </w:t>
      </w:r>
      <w:proofErr w:type="spellStart"/>
      <w:r w:rsidRPr="007941AD">
        <w:rPr>
          <w:rStyle w:val="3"/>
        </w:rPr>
        <w:t>нарушенности</w:t>
      </w:r>
      <w:proofErr w:type="spellEnd"/>
      <w:r w:rsidRPr="007941AD">
        <w:rPr>
          <w:rStyle w:val="3"/>
        </w:rPr>
        <w:t xml:space="preserve"> весьма различны, вследствие воздействия на них хозяйственной и рекреационной деятельности разных инфраструктур. Леса сложены практически в равных долях из средневозрастных, приспевающих, спелых и перестойных древостоев (рис. 4). Однако следует отметить, что большая площадь (около 56 тысяч га) занята спелыми и перестойными лесами с господством бука восточного.</w:t>
      </w:r>
    </w:p>
    <w:p w:rsidR="003677F5" w:rsidRPr="007941AD" w:rsidRDefault="003677F5" w:rsidP="003677F5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8340" cy="36652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F5" w:rsidRPr="007941AD" w:rsidRDefault="003677F5" w:rsidP="003677F5">
      <w:pPr>
        <w:pStyle w:val="13"/>
        <w:shd w:val="clear" w:color="auto" w:fill="auto"/>
        <w:spacing w:line="240" w:lineRule="auto"/>
        <w:ind w:firstLine="360"/>
        <w:jc w:val="left"/>
      </w:pPr>
      <w:r w:rsidRPr="007941AD">
        <w:rPr>
          <w:rStyle w:val="3"/>
        </w:rPr>
        <w:t xml:space="preserve">Рис. 4. Распределение площади </w:t>
      </w:r>
      <w:r>
        <w:rPr>
          <w:rStyle w:val="3"/>
        </w:rPr>
        <w:t xml:space="preserve">Сочинского национального парка </w:t>
      </w:r>
      <w:r w:rsidRPr="007941AD">
        <w:rPr>
          <w:rStyle w:val="3"/>
        </w:rPr>
        <w:t>по преобладающим породам и по группам</w:t>
      </w:r>
      <w:r>
        <w:rPr>
          <w:rStyle w:val="3"/>
        </w:rPr>
        <w:t xml:space="preserve"> </w:t>
      </w:r>
      <w:r w:rsidRPr="007941AD">
        <w:rPr>
          <w:rStyle w:val="3"/>
        </w:rPr>
        <w:t>возраста</w:t>
      </w:r>
    </w:p>
    <w:p w:rsidR="003677F5" w:rsidRPr="007941AD" w:rsidRDefault="003677F5" w:rsidP="003677F5">
      <w:pPr>
        <w:pStyle w:val="13"/>
        <w:shd w:val="clear" w:color="auto" w:fill="auto"/>
        <w:spacing w:line="240" w:lineRule="auto"/>
        <w:ind w:firstLine="360"/>
        <w:jc w:val="both"/>
        <w:rPr>
          <w:color w:val="000000"/>
          <w:lang w:bidi="ru-RU"/>
        </w:rPr>
      </w:pPr>
      <w:r w:rsidRPr="007941AD">
        <w:rPr>
          <w:rStyle w:val="3"/>
        </w:rPr>
        <w:t xml:space="preserve">Анализ полнотного строения лесов </w:t>
      </w:r>
      <w:r>
        <w:rPr>
          <w:rStyle w:val="3"/>
        </w:rPr>
        <w:t>Сочинского национального парка</w:t>
      </w:r>
      <w:r w:rsidRPr="007941AD">
        <w:rPr>
          <w:rStyle w:val="3"/>
        </w:rPr>
        <w:t xml:space="preserve"> (рис. 5) показал, что твердолиственные и хвойные леса парка представлены спелыми средн</w:t>
      </w:r>
      <w:proofErr w:type="gramStart"/>
      <w:r w:rsidRPr="007941AD">
        <w:rPr>
          <w:rStyle w:val="3"/>
        </w:rPr>
        <w:t>е-</w:t>
      </w:r>
      <w:proofErr w:type="gramEnd"/>
      <w:r w:rsidRPr="007941AD">
        <w:rPr>
          <w:rStyle w:val="3"/>
        </w:rPr>
        <w:t xml:space="preserve"> и </w:t>
      </w:r>
      <w:proofErr w:type="spellStart"/>
      <w:r w:rsidRPr="007941AD">
        <w:rPr>
          <w:rStyle w:val="3"/>
        </w:rPr>
        <w:t>высокополнотными</w:t>
      </w:r>
      <w:proofErr w:type="spellEnd"/>
      <w:r w:rsidRPr="007941AD">
        <w:rPr>
          <w:rStyle w:val="3"/>
        </w:rPr>
        <w:t xml:space="preserve"> древостоями, а </w:t>
      </w:r>
      <w:proofErr w:type="spellStart"/>
      <w:r w:rsidRPr="007941AD">
        <w:rPr>
          <w:rStyle w:val="3"/>
        </w:rPr>
        <w:t>мягколиственные</w:t>
      </w:r>
      <w:proofErr w:type="spellEnd"/>
      <w:r w:rsidRPr="007941AD">
        <w:rPr>
          <w:rStyle w:val="3"/>
        </w:rPr>
        <w:t xml:space="preserve"> леса сложены, в основном, средневозрастными древостоями с полнотой</w:t>
      </w:r>
      <w:r>
        <w:rPr>
          <w:rStyle w:val="3"/>
        </w:rPr>
        <w:t xml:space="preserve"> </w:t>
      </w:r>
      <w:r w:rsidRPr="007941AD">
        <w:rPr>
          <w:rStyle w:val="3"/>
        </w:rPr>
        <w:t>0,6-0,7</w:t>
      </w:r>
    </w:p>
    <w:p w:rsidR="003677F5" w:rsidRPr="00910375" w:rsidRDefault="003677F5" w:rsidP="003677F5">
      <w:pPr>
        <w:pStyle w:val="1"/>
        <w:spacing w:line="240" w:lineRule="auto"/>
        <w:ind w:firstLine="709"/>
        <w:jc w:val="both"/>
        <w:rPr>
          <w:color w:val="000000"/>
          <w:lang w:eastAsia="ru-RU" w:bidi="ru-RU"/>
        </w:rPr>
      </w:pPr>
      <w:r w:rsidRPr="00662545">
        <w:rPr>
          <w:color w:val="000000"/>
          <w:lang w:eastAsia="ru-RU" w:bidi="ru-RU"/>
        </w:rPr>
        <w:t xml:space="preserve">Результаты анализа продуктивности лесов </w:t>
      </w:r>
      <w:r>
        <w:rPr>
          <w:color w:val="000000"/>
          <w:lang w:eastAsia="ru-RU" w:bidi="ru-RU"/>
        </w:rPr>
        <w:t>Сочинского национального парка</w:t>
      </w:r>
      <w:r w:rsidRPr="00662545">
        <w:rPr>
          <w:color w:val="000000"/>
          <w:lang w:eastAsia="ru-RU" w:bidi="ru-RU"/>
        </w:rPr>
        <w:t xml:space="preserve"> (рис 6), также как и полнотного строения, объясняются высокой степенью их </w:t>
      </w:r>
      <w:proofErr w:type="spellStart"/>
      <w:r w:rsidRPr="00662545">
        <w:rPr>
          <w:color w:val="000000"/>
          <w:lang w:eastAsia="ru-RU" w:bidi="ru-RU"/>
        </w:rPr>
        <w:t>нарушенности</w:t>
      </w:r>
      <w:proofErr w:type="spellEnd"/>
      <w:r w:rsidRPr="00662545">
        <w:rPr>
          <w:color w:val="000000"/>
          <w:lang w:eastAsia="ru-RU" w:bidi="ru-RU"/>
        </w:rPr>
        <w:t xml:space="preserve"> в результате длительного использования. На рисунке 6 видно, что твердолиственные леса неоднородны по своей продуктивности. Достаточно большие площади таких групп типов леса во всех возрастных категориях имеют III и IV классы бонитета, что говорит о влиянии на их развитие различных негативных факторов. </w:t>
      </w:r>
      <w:proofErr w:type="spellStart"/>
      <w:r w:rsidRPr="00662545">
        <w:rPr>
          <w:color w:val="000000"/>
          <w:lang w:eastAsia="ru-RU" w:bidi="ru-RU"/>
        </w:rPr>
        <w:t>Мягколиственные</w:t>
      </w:r>
      <w:proofErr w:type="spellEnd"/>
      <w:r w:rsidRPr="00662545">
        <w:rPr>
          <w:color w:val="000000"/>
          <w:lang w:eastAsia="ru-RU" w:bidi="ru-RU"/>
        </w:rPr>
        <w:t xml:space="preserve"> и хвойные древостои, наоборот, имеют высокую продуктивность, что, по нашему мнению, объясняется труднодоступностью их расположения.</w:t>
      </w:r>
    </w:p>
    <w:p w:rsidR="003677F5" w:rsidRDefault="003677F5" w:rsidP="003677F5">
      <w:pPr>
        <w:pStyle w:val="1"/>
        <w:spacing w:line="257" w:lineRule="auto"/>
        <w:ind w:firstLine="720"/>
        <w:jc w:val="both"/>
        <w:rPr>
          <w:color w:val="000000"/>
          <w:lang w:eastAsia="ru-RU" w:bidi="ru-RU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5761990" cy="36379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63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77F5" w:rsidRDefault="003677F5" w:rsidP="003677F5">
      <w:pPr>
        <w:pStyle w:val="1"/>
        <w:spacing w:line="257" w:lineRule="auto"/>
        <w:ind w:firstLine="720"/>
        <w:jc w:val="both"/>
        <w:rPr>
          <w:color w:val="000000"/>
          <w:lang w:eastAsia="ru-RU" w:bidi="ru-RU"/>
        </w:rPr>
      </w:pPr>
      <w:r>
        <w:rPr>
          <w:noProof/>
          <w:lang w:eastAsia="ru-RU"/>
        </w:rPr>
        <w:drawing>
          <wp:inline distT="0" distB="0" distL="0" distR="0">
            <wp:extent cx="5768340" cy="359664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F5" w:rsidRDefault="003677F5" w:rsidP="003677F5">
      <w:pPr>
        <w:pStyle w:val="1"/>
        <w:spacing w:line="257" w:lineRule="auto"/>
        <w:ind w:firstLine="720"/>
        <w:jc w:val="both"/>
        <w:rPr>
          <w:color w:val="000000"/>
          <w:lang w:eastAsia="ru-RU" w:bidi="ru-RU"/>
        </w:rPr>
      </w:pPr>
    </w:p>
    <w:p w:rsidR="003677F5" w:rsidRDefault="003677F5" w:rsidP="003677F5">
      <w:pPr>
        <w:pStyle w:val="1"/>
        <w:spacing w:line="257" w:lineRule="auto"/>
        <w:ind w:firstLine="720"/>
        <w:jc w:val="both"/>
        <w:rPr>
          <w:color w:val="000000"/>
          <w:lang w:eastAsia="ru-RU" w:bidi="ru-RU"/>
        </w:rPr>
      </w:pPr>
    </w:p>
    <w:p w:rsidR="003677F5" w:rsidRDefault="003677F5" w:rsidP="003677F5">
      <w:pPr>
        <w:pStyle w:val="1"/>
        <w:spacing w:line="257" w:lineRule="auto"/>
        <w:ind w:firstLine="720"/>
        <w:jc w:val="both"/>
        <w:rPr>
          <w:color w:val="000000"/>
          <w:lang w:eastAsia="ru-RU" w:bidi="ru-RU"/>
        </w:rPr>
      </w:pPr>
    </w:p>
    <w:p w:rsidR="003677F5" w:rsidRDefault="003677F5" w:rsidP="003677F5">
      <w:pPr>
        <w:pStyle w:val="1"/>
        <w:spacing w:line="257" w:lineRule="auto"/>
        <w:ind w:firstLine="720"/>
        <w:jc w:val="both"/>
        <w:rPr>
          <w:color w:val="000000"/>
          <w:lang w:eastAsia="ru-RU" w:bidi="ru-RU"/>
        </w:rPr>
      </w:pPr>
    </w:p>
    <w:p w:rsidR="003677F5" w:rsidRDefault="003677F5" w:rsidP="003677F5">
      <w:pPr>
        <w:pStyle w:val="1"/>
        <w:spacing w:line="257" w:lineRule="auto"/>
        <w:ind w:firstLine="720"/>
        <w:jc w:val="both"/>
        <w:rPr>
          <w:color w:val="000000"/>
          <w:lang w:eastAsia="ru-RU" w:bidi="ru-RU"/>
        </w:rPr>
      </w:pPr>
    </w:p>
    <w:p w:rsidR="003677F5" w:rsidRDefault="003677F5" w:rsidP="003677F5">
      <w:pPr>
        <w:pStyle w:val="1"/>
        <w:spacing w:line="257" w:lineRule="auto"/>
        <w:ind w:firstLine="720"/>
        <w:jc w:val="both"/>
        <w:rPr>
          <w:color w:val="000000"/>
          <w:lang w:eastAsia="ru-RU" w:bidi="ru-RU"/>
        </w:rPr>
      </w:pPr>
    </w:p>
    <w:p w:rsidR="003677F5" w:rsidRDefault="003677F5" w:rsidP="003677F5">
      <w:pPr>
        <w:pStyle w:val="1"/>
        <w:spacing w:line="257" w:lineRule="auto"/>
        <w:ind w:firstLine="720"/>
        <w:jc w:val="both"/>
        <w:rPr>
          <w:color w:val="000000"/>
          <w:lang w:eastAsia="ru-RU" w:bidi="ru-RU"/>
        </w:rPr>
      </w:pPr>
    </w:p>
    <w:p w:rsidR="003677F5" w:rsidRDefault="003677F5" w:rsidP="003677F5">
      <w:pPr>
        <w:pStyle w:val="1"/>
        <w:spacing w:line="257" w:lineRule="auto"/>
        <w:ind w:firstLine="720"/>
        <w:jc w:val="both"/>
        <w:rPr>
          <w:color w:val="000000"/>
          <w:lang w:eastAsia="ru-RU" w:bidi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0720" cy="3581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F5" w:rsidRDefault="003677F5" w:rsidP="003677F5">
      <w:pPr>
        <w:pStyle w:val="1"/>
        <w:spacing w:line="252" w:lineRule="auto"/>
        <w:ind w:firstLine="1320"/>
        <w:jc w:val="both"/>
      </w:pPr>
      <w:r>
        <w:rPr>
          <w:color w:val="000000"/>
          <w:lang w:eastAsia="ru-RU" w:bidi="ru-RU"/>
        </w:rPr>
        <w:t>Рис. 5. Распределение площади Сочинского национального парка  по группам возраста и полноте древостоев.</w:t>
      </w:r>
    </w:p>
    <w:p w:rsidR="003677F5" w:rsidRDefault="003677F5" w:rsidP="003677F5">
      <w:pPr>
        <w:pStyle w:val="1"/>
        <w:spacing w:line="257" w:lineRule="auto"/>
        <w:ind w:firstLine="720"/>
        <w:jc w:val="both"/>
        <w:rPr>
          <w:color w:val="000000"/>
          <w:lang w:eastAsia="ru-RU" w:bidi="ru-RU"/>
        </w:rPr>
      </w:pPr>
      <w:r>
        <w:rPr>
          <w:noProof/>
          <w:lang w:eastAsia="ru-RU"/>
        </w:rPr>
        <w:drawing>
          <wp:inline distT="0" distB="0" distL="0" distR="0">
            <wp:extent cx="5760720" cy="3566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F5" w:rsidRDefault="003677F5" w:rsidP="003677F5">
      <w:pPr>
        <w:pStyle w:val="1"/>
        <w:spacing w:line="257" w:lineRule="auto"/>
        <w:ind w:firstLine="720"/>
        <w:jc w:val="both"/>
        <w:rPr>
          <w:color w:val="000000"/>
          <w:lang w:eastAsia="ru-RU" w:bidi="ru-RU"/>
        </w:rPr>
      </w:pPr>
    </w:p>
    <w:p w:rsidR="003677F5" w:rsidRDefault="003677F5" w:rsidP="003677F5">
      <w:pPr>
        <w:pStyle w:val="1"/>
        <w:spacing w:line="257" w:lineRule="auto"/>
        <w:ind w:firstLine="720"/>
        <w:jc w:val="both"/>
        <w:rPr>
          <w:color w:val="000000"/>
          <w:lang w:eastAsia="ru-RU" w:bidi="ru-RU"/>
        </w:rPr>
      </w:pPr>
    </w:p>
    <w:p w:rsidR="003677F5" w:rsidRDefault="003677F5" w:rsidP="003677F5">
      <w:pPr>
        <w:pStyle w:val="1"/>
        <w:spacing w:line="257" w:lineRule="auto"/>
        <w:ind w:firstLine="720"/>
        <w:jc w:val="both"/>
        <w:rPr>
          <w:color w:val="000000"/>
          <w:lang w:eastAsia="ru-RU" w:bidi="ru-RU"/>
        </w:rPr>
      </w:pPr>
    </w:p>
    <w:p w:rsidR="003677F5" w:rsidRDefault="003677F5" w:rsidP="003677F5">
      <w:pPr>
        <w:pStyle w:val="1"/>
        <w:spacing w:line="257" w:lineRule="auto"/>
        <w:ind w:firstLine="720"/>
        <w:jc w:val="both"/>
        <w:rPr>
          <w:color w:val="000000"/>
          <w:lang w:eastAsia="ru-RU" w:bidi="ru-RU"/>
        </w:rPr>
      </w:pPr>
    </w:p>
    <w:p w:rsidR="003677F5" w:rsidRDefault="003677F5" w:rsidP="003677F5">
      <w:pPr>
        <w:pStyle w:val="1"/>
        <w:spacing w:line="257" w:lineRule="auto"/>
        <w:ind w:firstLine="720"/>
        <w:jc w:val="both"/>
        <w:rPr>
          <w:color w:val="000000"/>
          <w:lang w:eastAsia="ru-RU" w:bidi="ru-RU"/>
        </w:rPr>
      </w:pPr>
    </w:p>
    <w:p w:rsidR="003677F5" w:rsidRDefault="003677F5" w:rsidP="003677F5">
      <w:pPr>
        <w:pStyle w:val="1"/>
        <w:spacing w:line="257" w:lineRule="auto"/>
        <w:ind w:firstLine="720"/>
        <w:jc w:val="both"/>
        <w:rPr>
          <w:color w:val="000000"/>
          <w:lang w:eastAsia="ru-RU" w:bidi="ru-RU"/>
        </w:rPr>
      </w:pPr>
    </w:p>
    <w:p w:rsidR="003677F5" w:rsidRDefault="003677F5" w:rsidP="003677F5">
      <w:pPr>
        <w:pStyle w:val="1"/>
        <w:spacing w:line="257" w:lineRule="auto"/>
        <w:ind w:firstLine="720"/>
        <w:jc w:val="both"/>
        <w:rPr>
          <w:color w:val="000000"/>
          <w:lang w:eastAsia="ru-RU" w:bidi="ru-RU"/>
        </w:rPr>
      </w:pPr>
    </w:p>
    <w:p w:rsidR="003677F5" w:rsidRDefault="003677F5" w:rsidP="003677F5">
      <w:pPr>
        <w:pStyle w:val="1"/>
        <w:spacing w:line="257" w:lineRule="auto"/>
        <w:ind w:firstLine="720"/>
        <w:jc w:val="both"/>
        <w:rPr>
          <w:color w:val="000000"/>
          <w:lang w:eastAsia="ru-RU" w:bidi="ru-RU"/>
        </w:rPr>
      </w:pPr>
    </w:p>
    <w:p w:rsidR="003677F5" w:rsidRDefault="003677F5" w:rsidP="003677F5">
      <w:pPr>
        <w:pStyle w:val="1"/>
        <w:spacing w:line="257" w:lineRule="auto"/>
        <w:ind w:firstLine="720"/>
        <w:jc w:val="both"/>
        <w:rPr>
          <w:color w:val="000000"/>
          <w:lang w:eastAsia="ru-RU" w:bidi="ru-RU"/>
        </w:rPr>
      </w:pPr>
    </w:p>
    <w:p w:rsidR="003677F5" w:rsidRDefault="003677F5" w:rsidP="003677F5">
      <w:pPr>
        <w:pStyle w:val="1"/>
        <w:spacing w:line="257" w:lineRule="auto"/>
        <w:ind w:firstLine="720"/>
        <w:jc w:val="both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3100" cy="3695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68340" cy="35433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F5" w:rsidRDefault="003677F5" w:rsidP="003677F5">
      <w:pPr>
        <w:pStyle w:val="1"/>
        <w:spacing w:line="257" w:lineRule="auto"/>
        <w:ind w:firstLine="720"/>
        <w:jc w:val="both"/>
        <w:rPr>
          <w:color w:val="000000"/>
          <w:lang w:eastAsia="ru-RU" w:bidi="ru-RU"/>
        </w:rPr>
      </w:pPr>
      <w:r w:rsidRPr="00864C72">
        <w:rPr>
          <w:color w:val="000000"/>
          <w:lang w:eastAsia="ru-RU" w:bidi="ru-RU"/>
        </w:rPr>
        <w:t xml:space="preserve">Рис. 6. Распределение площади </w:t>
      </w:r>
      <w:r>
        <w:rPr>
          <w:color w:val="000000"/>
          <w:lang w:eastAsia="ru-RU" w:bidi="ru-RU"/>
        </w:rPr>
        <w:t>Сочинского национального парка</w:t>
      </w:r>
      <w:r w:rsidRPr="00864C72">
        <w:rPr>
          <w:color w:val="000000"/>
          <w:lang w:eastAsia="ru-RU" w:bidi="ru-RU"/>
        </w:rPr>
        <w:t xml:space="preserve"> по группам возраста и классам бонитета.</w:t>
      </w:r>
    </w:p>
    <w:p w:rsidR="0082286B" w:rsidRDefault="0082286B">
      <w:bookmarkStart w:id="0" w:name="_GoBack"/>
      <w:bookmarkEnd w:id="0"/>
    </w:p>
    <w:sectPr w:rsidR="008228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27B33"/>
    <w:multiLevelType w:val="multilevel"/>
    <w:tmpl w:val="5A68BB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90E0FA8"/>
    <w:multiLevelType w:val="multilevel"/>
    <w:tmpl w:val="874E3E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93B2CE3"/>
    <w:multiLevelType w:val="multilevel"/>
    <w:tmpl w:val="616E34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07B"/>
    <w:rsid w:val="0002207B"/>
    <w:rsid w:val="003677F5"/>
    <w:rsid w:val="00471B73"/>
    <w:rsid w:val="004A5564"/>
    <w:rsid w:val="004E42B9"/>
    <w:rsid w:val="006C15D5"/>
    <w:rsid w:val="0082286B"/>
    <w:rsid w:val="00991964"/>
    <w:rsid w:val="00B97C17"/>
    <w:rsid w:val="00D8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7F5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3">
    <w:name w:val="Основной текст13"/>
    <w:basedOn w:val="a"/>
    <w:rsid w:val="003677F5"/>
    <w:pPr>
      <w:widowControl w:val="0"/>
      <w:shd w:val="clear" w:color="auto" w:fill="FFFFFF"/>
      <w:spacing w:after="0" w:line="0" w:lineRule="atLeast"/>
      <w:ind w:hanging="300"/>
      <w:jc w:val="center"/>
    </w:pPr>
    <w:rPr>
      <w:rFonts w:ascii="Times New Roman" w:eastAsia="Times New Roman" w:hAnsi="Times New Roman"/>
      <w:lang w:eastAsia="ru-RU"/>
    </w:rPr>
  </w:style>
  <w:style w:type="character" w:customStyle="1" w:styleId="a3">
    <w:name w:val="Основной текст_"/>
    <w:link w:val="1"/>
    <w:rsid w:val="003677F5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3"/>
    <w:rsid w:val="003677F5"/>
    <w:pPr>
      <w:widowControl w:val="0"/>
      <w:spacing w:after="0"/>
      <w:ind w:firstLine="400"/>
    </w:pPr>
    <w:rPr>
      <w:rFonts w:ascii="Times New Roman" w:eastAsia="Times New Roman" w:hAnsi="Times New Roman"/>
    </w:rPr>
  </w:style>
  <w:style w:type="character" w:customStyle="1" w:styleId="3">
    <w:name w:val="Основной текст3"/>
    <w:rsid w:val="003677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4">
    <w:name w:val="Подпись к картинке"/>
    <w:rsid w:val="003677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8">
    <w:name w:val="Основной текст (8)_"/>
    <w:link w:val="80"/>
    <w:rsid w:val="003677F5"/>
    <w:rPr>
      <w:rFonts w:ascii="Arial Unicode MS" w:eastAsia="Arial Unicode MS" w:hAnsi="Arial Unicode MS" w:cs="Arial Unicode MS"/>
      <w:sz w:val="17"/>
      <w:szCs w:val="17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3677F5"/>
    <w:pPr>
      <w:widowControl w:val="0"/>
      <w:shd w:val="clear" w:color="auto" w:fill="FFFFFF"/>
      <w:spacing w:after="0" w:line="437" w:lineRule="exact"/>
    </w:pPr>
    <w:rPr>
      <w:rFonts w:ascii="Arial Unicode MS" w:eastAsia="Arial Unicode MS" w:hAnsi="Arial Unicode MS" w:cs="Arial Unicode MS"/>
      <w:sz w:val="17"/>
      <w:szCs w:val="17"/>
    </w:rPr>
  </w:style>
  <w:style w:type="character" w:customStyle="1" w:styleId="8TimesNewRoman11pt">
    <w:name w:val="Основной текст (8) + Times New Roman;11 pt"/>
    <w:rsid w:val="003677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367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77F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7F5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3">
    <w:name w:val="Основной текст13"/>
    <w:basedOn w:val="a"/>
    <w:rsid w:val="003677F5"/>
    <w:pPr>
      <w:widowControl w:val="0"/>
      <w:shd w:val="clear" w:color="auto" w:fill="FFFFFF"/>
      <w:spacing w:after="0" w:line="0" w:lineRule="atLeast"/>
      <w:ind w:hanging="300"/>
      <w:jc w:val="center"/>
    </w:pPr>
    <w:rPr>
      <w:rFonts w:ascii="Times New Roman" w:eastAsia="Times New Roman" w:hAnsi="Times New Roman"/>
      <w:lang w:eastAsia="ru-RU"/>
    </w:rPr>
  </w:style>
  <w:style w:type="character" w:customStyle="1" w:styleId="a3">
    <w:name w:val="Основной текст_"/>
    <w:link w:val="1"/>
    <w:rsid w:val="003677F5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3"/>
    <w:rsid w:val="003677F5"/>
    <w:pPr>
      <w:widowControl w:val="0"/>
      <w:spacing w:after="0"/>
      <w:ind w:firstLine="400"/>
    </w:pPr>
    <w:rPr>
      <w:rFonts w:ascii="Times New Roman" w:eastAsia="Times New Roman" w:hAnsi="Times New Roman"/>
    </w:rPr>
  </w:style>
  <w:style w:type="character" w:customStyle="1" w:styleId="3">
    <w:name w:val="Основной текст3"/>
    <w:rsid w:val="003677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4">
    <w:name w:val="Подпись к картинке"/>
    <w:rsid w:val="003677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8">
    <w:name w:val="Основной текст (8)_"/>
    <w:link w:val="80"/>
    <w:rsid w:val="003677F5"/>
    <w:rPr>
      <w:rFonts w:ascii="Arial Unicode MS" w:eastAsia="Arial Unicode MS" w:hAnsi="Arial Unicode MS" w:cs="Arial Unicode MS"/>
      <w:sz w:val="17"/>
      <w:szCs w:val="17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3677F5"/>
    <w:pPr>
      <w:widowControl w:val="0"/>
      <w:shd w:val="clear" w:color="auto" w:fill="FFFFFF"/>
      <w:spacing w:after="0" w:line="437" w:lineRule="exact"/>
    </w:pPr>
    <w:rPr>
      <w:rFonts w:ascii="Arial Unicode MS" w:eastAsia="Arial Unicode MS" w:hAnsi="Arial Unicode MS" w:cs="Arial Unicode MS"/>
      <w:sz w:val="17"/>
      <w:szCs w:val="17"/>
    </w:rPr>
  </w:style>
  <w:style w:type="character" w:customStyle="1" w:styleId="8TimesNewRoman11pt">
    <w:name w:val="Основной текст (8) + Times New Roman;11 pt"/>
    <w:rsid w:val="003677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367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77F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2031</Words>
  <Characters>11580</Characters>
  <Application>Microsoft Office Word</Application>
  <DocSecurity>0</DocSecurity>
  <Lines>96</Lines>
  <Paragraphs>27</Paragraphs>
  <ScaleCrop>false</ScaleCrop>
  <Company>SPecialiST RePack</Company>
  <LinksUpToDate>false</LinksUpToDate>
  <CharactersWithSpaces>13584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2026-04-23T10:37:00Z</dcterms:created>
  <dcterms:modified xsi:type="dcterms:W3CDTF">2026-04-23T10:41:00Z</dcterms:modified>
</cp:coreProperties>
</file>